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27670" w14:textId="75133979" w:rsidR="0004571B" w:rsidRDefault="0004571B" w:rsidP="0004571B">
      <w:pPr>
        <w:pStyle w:val="CRCoverPage"/>
        <w:tabs>
          <w:tab w:val="right" w:pos="9639"/>
        </w:tabs>
        <w:spacing w:after="0"/>
        <w:rPr>
          <w:b/>
          <w:noProof/>
          <w:sz w:val="24"/>
        </w:rPr>
      </w:pPr>
      <w:r>
        <w:rPr>
          <w:b/>
          <w:noProof/>
          <w:sz w:val="24"/>
        </w:rPr>
        <w:t>3GPP TSG-SA WG6 Meeting #70</w:t>
      </w:r>
      <w:r>
        <w:rPr>
          <w:b/>
          <w:noProof/>
          <w:sz w:val="24"/>
        </w:rPr>
        <w:tab/>
      </w:r>
      <w:r w:rsidR="0032416C" w:rsidRPr="0032416C">
        <w:rPr>
          <w:b/>
          <w:noProof/>
          <w:sz w:val="24"/>
        </w:rPr>
        <w:t>S6-255</w:t>
      </w:r>
      <w:r w:rsidR="004E2DB0">
        <w:rPr>
          <w:b/>
          <w:noProof/>
          <w:sz w:val="24"/>
        </w:rPr>
        <w:t>504</w:t>
      </w:r>
    </w:p>
    <w:p w14:paraId="21B691D6" w14:textId="57F295AC" w:rsidR="0004571B" w:rsidRDefault="0004571B" w:rsidP="0004571B">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w:t>
      </w:r>
      <w:r w:rsidR="004E2DB0">
        <w:rPr>
          <w:b/>
          <w:noProof/>
          <w:sz w:val="24"/>
        </w:rPr>
        <w:t>237</w:t>
      </w:r>
      <w:r>
        <w:rPr>
          <w:b/>
          <w:noProof/>
          <w:sz w:val="24"/>
        </w:rPr>
        <w:t>)</w:t>
      </w:r>
    </w:p>
    <w:p w14:paraId="74058ED6" w14:textId="77777777" w:rsidR="0004571B" w:rsidRDefault="0004571B" w:rsidP="0004571B">
      <w:pPr>
        <w:pBdr>
          <w:bottom w:val="single" w:sz="4" w:space="1" w:color="auto"/>
        </w:pBdr>
        <w:tabs>
          <w:tab w:val="right" w:pos="9214"/>
        </w:tabs>
        <w:spacing w:after="0"/>
        <w:rPr>
          <w:rFonts w:ascii="Arial" w:hAnsi="Arial" w:cs="Arial"/>
          <w:b/>
        </w:rPr>
      </w:pPr>
    </w:p>
    <w:p w14:paraId="1445AE9E" w14:textId="77777777" w:rsidR="0004571B" w:rsidRDefault="0004571B" w:rsidP="0004571B">
      <w:pPr>
        <w:rPr>
          <w:rFonts w:ascii="Arial" w:hAnsi="Arial" w:cs="Arial"/>
          <w:b/>
          <w:bCs/>
        </w:rPr>
      </w:pPr>
    </w:p>
    <w:p w14:paraId="50489513" w14:textId="77777777" w:rsidR="0004571B" w:rsidRDefault="0004571B" w:rsidP="0004571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Lenovo</w:t>
      </w:r>
    </w:p>
    <w:p w14:paraId="0B8BE427" w14:textId="64455A99" w:rsidR="0004571B" w:rsidRDefault="0004571B" w:rsidP="0004571B">
      <w:pPr>
        <w:spacing w:after="120"/>
        <w:ind w:left="1985" w:hanging="1985"/>
        <w:rPr>
          <w:rFonts w:ascii="Arial" w:hAnsi="Arial" w:cs="Arial"/>
          <w:b/>
          <w:bCs/>
        </w:rPr>
      </w:pPr>
      <w:r>
        <w:rPr>
          <w:rFonts w:ascii="Arial" w:hAnsi="Arial" w:cs="Arial"/>
          <w:b/>
          <w:bCs/>
        </w:rPr>
        <w:t>Title:</w:t>
      </w:r>
      <w:r>
        <w:rPr>
          <w:rFonts w:ascii="Arial" w:hAnsi="Arial" w:cs="Arial"/>
          <w:b/>
          <w:bCs/>
        </w:rPr>
        <w:tab/>
      </w:r>
      <w:r w:rsidR="007C3AB9">
        <w:rPr>
          <w:rFonts w:ascii="Arial" w:hAnsi="Arial" w:cs="Arial"/>
          <w:b/>
          <w:bCs/>
        </w:rPr>
        <w:t>S</w:t>
      </w:r>
      <w:r>
        <w:rPr>
          <w:rFonts w:ascii="Arial" w:hAnsi="Arial" w:cs="Arial"/>
          <w:b/>
          <w:bCs/>
        </w:rPr>
        <w:t xml:space="preserve">olution </w:t>
      </w:r>
      <w:r w:rsidR="007C3AB9">
        <w:rPr>
          <w:rFonts w:ascii="Arial" w:hAnsi="Arial" w:cs="Arial"/>
          <w:b/>
          <w:bCs/>
        </w:rPr>
        <w:t>on energy-aware split learning operation update</w:t>
      </w:r>
      <w:r>
        <w:rPr>
          <w:rFonts w:ascii="Arial" w:hAnsi="Arial" w:cs="Arial"/>
          <w:b/>
          <w:bCs/>
        </w:rPr>
        <w:t xml:space="preserve"> </w:t>
      </w:r>
    </w:p>
    <w:p w14:paraId="10BC7560" w14:textId="77777777" w:rsidR="0004571B" w:rsidRDefault="0004571B" w:rsidP="0004571B">
      <w:pPr>
        <w:spacing w:after="120"/>
        <w:ind w:left="1985" w:hanging="1985"/>
        <w:rPr>
          <w:rFonts w:ascii="Arial" w:hAnsi="Arial" w:cs="Arial"/>
          <w:b/>
          <w:bCs/>
        </w:rPr>
      </w:pPr>
      <w:r>
        <w:rPr>
          <w:rFonts w:ascii="Arial" w:hAnsi="Arial" w:cs="Arial"/>
          <w:b/>
          <w:bCs/>
        </w:rPr>
        <w:t>Spec:</w:t>
      </w:r>
      <w:r>
        <w:rPr>
          <w:rFonts w:ascii="Arial" w:hAnsi="Arial" w:cs="Arial"/>
          <w:b/>
          <w:bCs/>
        </w:rPr>
        <w:tab/>
        <w:t>3GPP TR 23.700-44 v0.2.0</w:t>
      </w:r>
    </w:p>
    <w:p w14:paraId="28EFA91C" w14:textId="77777777" w:rsidR="0004571B" w:rsidRPr="00C524DD" w:rsidRDefault="0004571B" w:rsidP="0004571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w:t>
      </w:r>
      <w:r w:rsidRPr="00C524DD">
        <w:rPr>
          <w:rFonts w:ascii="Arial" w:hAnsi="Arial" w:cs="Arial"/>
          <w:b/>
          <w:bCs/>
        </w:rPr>
        <w:t>.</w:t>
      </w:r>
      <w:r>
        <w:rPr>
          <w:rFonts w:ascii="Arial" w:hAnsi="Arial" w:cs="Arial"/>
          <w:b/>
          <w:bCs/>
        </w:rPr>
        <w:t>9</w:t>
      </w:r>
    </w:p>
    <w:p w14:paraId="0D376AB8" w14:textId="77777777" w:rsidR="0004571B" w:rsidRDefault="0004571B" w:rsidP="0004571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205DCA1" w14:textId="77777777" w:rsidR="0004571B" w:rsidRPr="00C524DD" w:rsidRDefault="0004571B" w:rsidP="0004571B">
      <w:pPr>
        <w:spacing w:after="120"/>
        <w:ind w:left="1985" w:hanging="1985"/>
        <w:rPr>
          <w:rFonts w:ascii="Arial" w:hAnsi="Arial" w:cs="Arial"/>
          <w:b/>
          <w:bCs/>
        </w:rPr>
      </w:pPr>
      <w:r>
        <w:rPr>
          <w:rFonts w:ascii="Arial" w:hAnsi="Arial" w:cs="Arial"/>
          <w:b/>
          <w:bCs/>
        </w:rPr>
        <w:t>Contact:</w:t>
      </w:r>
      <w:r>
        <w:rPr>
          <w:rFonts w:ascii="Arial" w:hAnsi="Arial" w:cs="Arial"/>
          <w:b/>
          <w:bCs/>
        </w:rPr>
        <w:tab/>
      </w:r>
      <w:r w:rsidRPr="00D51EB1">
        <w:rPr>
          <w:rFonts w:ascii="Arial" w:hAnsi="Arial" w:cs="Arial"/>
          <w:b/>
          <w:bCs/>
        </w:rPr>
        <w:t>Manos Pateromichelakis</w:t>
      </w:r>
      <w:r>
        <w:rPr>
          <w:rFonts w:ascii="Arial" w:hAnsi="Arial" w:cs="Arial"/>
          <w:b/>
          <w:bCs/>
        </w:rPr>
        <w:t xml:space="preserve"> (epateromiche@lenovo.com)</w:t>
      </w:r>
    </w:p>
    <w:p w14:paraId="55EDC06A" w14:textId="77777777" w:rsidR="0004571B" w:rsidRPr="00C524DD" w:rsidRDefault="0004571B" w:rsidP="0004571B">
      <w:pPr>
        <w:pBdr>
          <w:bottom w:val="single" w:sz="12" w:space="1" w:color="auto"/>
        </w:pBdr>
        <w:spacing w:after="120"/>
        <w:ind w:left="1985" w:hanging="1985"/>
        <w:rPr>
          <w:rFonts w:ascii="Arial" w:hAnsi="Arial" w:cs="Arial"/>
          <w:b/>
          <w:bCs/>
        </w:rPr>
      </w:pPr>
    </w:p>
    <w:p w14:paraId="1CFB77A1" w14:textId="77777777" w:rsidR="0004571B" w:rsidRPr="00215ABA" w:rsidRDefault="0004571B" w:rsidP="0004571B">
      <w:pPr>
        <w:pStyle w:val="CRCoverPage"/>
        <w:rPr>
          <w:b/>
          <w:noProof/>
        </w:rPr>
      </w:pPr>
      <w:r w:rsidRPr="00C524DD">
        <w:rPr>
          <w:b/>
          <w:noProof/>
        </w:rPr>
        <w:t>1</w:t>
      </w:r>
      <w:r w:rsidRPr="00215ABA">
        <w:rPr>
          <w:b/>
          <w:noProof/>
        </w:rPr>
        <w:t>. Introduction</w:t>
      </w:r>
    </w:p>
    <w:p w14:paraId="76291C26" w14:textId="253BF1C4" w:rsidR="0004571B" w:rsidRPr="00215ABA" w:rsidRDefault="0004571B" w:rsidP="0004571B">
      <w:pPr>
        <w:rPr>
          <w:noProof/>
        </w:rPr>
      </w:pPr>
      <w:r>
        <w:rPr>
          <w:noProof/>
        </w:rPr>
        <w:t xml:space="preserve">This contribution provides a new solution to KI </w:t>
      </w:r>
      <w:r w:rsidR="00607840">
        <w:rPr>
          <w:noProof/>
        </w:rPr>
        <w:t>4</w:t>
      </w:r>
      <w:r>
        <w:rPr>
          <w:noProof/>
        </w:rPr>
        <w:t>.</w:t>
      </w:r>
    </w:p>
    <w:p w14:paraId="2229D4A5" w14:textId="77777777" w:rsidR="0004571B" w:rsidRPr="008A5E86" w:rsidRDefault="0004571B" w:rsidP="0004571B">
      <w:pPr>
        <w:pStyle w:val="CRCoverPage"/>
        <w:rPr>
          <w:b/>
          <w:noProof/>
          <w:lang w:val="en-US"/>
        </w:rPr>
      </w:pPr>
      <w:r w:rsidRPr="008A5E86">
        <w:rPr>
          <w:b/>
          <w:noProof/>
          <w:lang w:val="en-US"/>
        </w:rPr>
        <w:t>2. Reason for Change</w:t>
      </w:r>
    </w:p>
    <w:p w14:paraId="39CF74B7" w14:textId="07B6BABC" w:rsidR="0004571B" w:rsidRPr="00215ABA" w:rsidRDefault="0004571B" w:rsidP="0004571B">
      <w:pPr>
        <w:rPr>
          <w:noProof/>
        </w:rPr>
      </w:pPr>
      <w:r>
        <w:rPr>
          <w:noProof/>
        </w:rPr>
        <w:t xml:space="preserve">This contribution provides a new solution to KI </w:t>
      </w:r>
      <w:r w:rsidR="00607840">
        <w:rPr>
          <w:noProof/>
        </w:rPr>
        <w:t>4</w:t>
      </w:r>
      <w:r>
        <w:rPr>
          <w:noProof/>
        </w:rPr>
        <w:t>.</w:t>
      </w:r>
    </w:p>
    <w:p w14:paraId="66BD61DA" w14:textId="77777777" w:rsidR="0004571B" w:rsidRPr="00215ABA" w:rsidRDefault="0004571B" w:rsidP="0004571B">
      <w:pPr>
        <w:pStyle w:val="CRCoverPage"/>
        <w:rPr>
          <w:b/>
          <w:noProof/>
        </w:rPr>
      </w:pPr>
      <w:r>
        <w:rPr>
          <w:b/>
          <w:noProof/>
        </w:rPr>
        <w:t>3</w:t>
      </w:r>
      <w:r w:rsidRPr="00215ABA">
        <w:rPr>
          <w:b/>
          <w:noProof/>
        </w:rPr>
        <w:t>. Proposal</w:t>
      </w:r>
    </w:p>
    <w:p w14:paraId="0A5FCC14" w14:textId="77777777" w:rsidR="0004571B" w:rsidRPr="008A5E86" w:rsidRDefault="0004571B" w:rsidP="0004571B">
      <w:pPr>
        <w:rPr>
          <w:noProof/>
          <w:lang w:val="en-US"/>
        </w:rPr>
      </w:pPr>
      <w:r w:rsidRPr="00D658A3">
        <w:rPr>
          <w:noProof/>
          <w:lang w:val="en-US"/>
        </w:rPr>
        <w:t xml:space="preserve">It is proposed to agree the following changes to 3GPP </w:t>
      </w:r>
      <w:r w:rsidRPr="009B338A">
        <w:rPr>
          <w:noProof/>
          <w:lang w:val="en-US"/>
        </w:rPr>
        <w:t>TR 23.700-44 v0.2.0</w:t>
      </w:r>
      <w:r>
        <w:rPr>
          <w:noProof/>
          <w:lang w:val="en-US"/>
        </w:rPr>
        <w:t>.</w:t>
      </w:r>
    </w:p>
    <w:p w14:paraId="1824D39D" w14:textId="77777777" w:rsidR="0004571B" w:rsidRPr="008A5E86" w:rsidRDefault="0004571B" w:rsidP="0004571B">
      <w:pPr>
        <w:pBdr>
          <w:bottom w:val="single" w:sz="12" w:space="1" w:color="auto"/>
        </w:pBdr>
        <w:rPr>
          <w:noProof/>
          <w:lang w:val="en-US"/>
        </w:rPr>
      </w:pPr>
    </w:p>
    <w:p w14:paraId="57D6F84A" w14:textId="77777777" w:rsidR="0004571B" w:rsidRPr="008A5E86" w:rsidRDefault="0004571B" w:rsidP="0004571B">
      <w:pPr>
        <w:rPr>
          <w:noProof/>
          <w:lang w:val="en-US"/>
        </w:rPr>
      </w:pPr>
    </w:p>
    <w:p w14:paraId="6D0008F2" w14:textId="77777777" w:rsidR="0004571B" w:rsidRPr="00215ABA"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DD68B5" w14:textId="35BF94F5" w:rsidR="00CD1241" w:rsidRDefault="00CD1241" w:rsidP="00CD1241">
      <w:pPr>
        <w:pStyle w:val="Heading2"/>
        <w:rPr>
          <w:ins w:id="1" w:author="auth" w:date="2025-11-10T09:52:00Z" w16du:dateUtc="2025-11-10T08:52:00Z"/>
        </w:rPr>
      </w:pPr>
      <w:bookmarkStart w:id="2" w:name="_Toc207622935"/>
      <w:bookmarkStart w:id="3" w:name="_Toc207623100"/>
      <w:bookmarkStart w:id="4" w:name="_Toc207722309"/>
      <w:bookmarkStart w:id="5" w:name="_Toc207722349"/>
      <w:bookmarkStart w:id="6" w:name="_Toc207728470"/>
      <w:bookmarkStart w:id="7" w:name="_Toc207729989"/>
      <w:bookmarkStart w:id="8" w:name="_Toc212023247"/>
      <w:bookmarkStart w:id="9" w:name="_Toc212027276"/>
      <w:bookmarkStart w:id="10" w:name="_Toc212028545"/>
      <w:ins w:id="11" w:author="auth" w:date="2025-11-10T09:52:00Z" w16du:dateUtc="2025-11-10T08:52:00Z">
        <w:r>
          <w:rPr>
            <w:lang w:eastAsia="zh-CN"/>
          </w:rPr>
          <w:t>6</w:t>
        </w:r>
        <w:r>
          <w:t>.x</w:t>
        </w:r>
        <w:r>
          <w:tab/>
        </w:r>
        <w:r>
          <w:rPr>
            <w:lang w:val="en-US"/>
          </w:rPr>
          <w:t>Solution</w:t>
        </w:r>
        <w:r>
          <w:t> </w:t>
        </w:r>
        <w:r>
          <w:rPr>
            <w:lang w:val="en-US"/>
          </w:rPr>
          <w:t xml:space="preserve">#x: </w:t>
        </w:r>
      </w:ins>
      <w:ins w:id="12" w:author="auth" w:date="2025-11-10T09:53:00Z" w16du:dateUtc="2025-11-10T08:53:00Z">
        <w:r>
          <w:rPr>
            <w:lang w:val="en-US"/>
          </w:rPr>
          <w:t xml:space="preserve">Support </w:t>
        </w:r>
        <w:r>
          <w:t>Energy-aware split operation update</w:t>
        </w:r>
      </w:ins>
    </w:p>
    <w:p w14:paraId="6B068F8A" w14:textId="77777777" w:rsidR="00CD1241" w:rsidRDefault="00CD1241" w:rsidP="00CD1241">
      <w:pPr>
        <w:pStyle w:val="Heading3"/>
        <w:rPr>
          <w:ins w:id="13" w:author="auth" w:date="2025-11-10T09:52:00Z" w16du:dateUtc="2025-11-10T08:52:00Z"/>
        </w:rPr>
      </w:pPr>
      <w:bookmarkStart w:id="14" w:name="_Toc464463366"/>
      <w:bookmarkStart w:id="15" w:name="_Toc475064960"/>
      <w:bookmarkStart w:id="16" w:name="_Toc478400631"/>
      <w:bookmarkStart w:id="17" w:name="_Toc7485786"/>
      <w:bookmarkStart w:id="18" w:name="_Toc78314760"/>
      <w:bookmarkStart w:id="19" w:name="_Toc207622934"/>
      <w:bookmarkStart w:id="20" w:name="_Toc207623099"/>
      <w:bookmarkStart w:id="21" w:name="_Toc207722308"/>
      <w:bookmarkStart w:id="22" w:name="_Toc207722348"/>
      <w:bookmarkStart w:id="23" w:name="_Toc207728469"/>
      <w:bookmarkStart w:id="24" w:name="_Toc207729988"/>
      <w:bookmarkStart w:id="25" w:name="_Toc212023246"/>
      <w:bookmarkStart w:id="26" w:name="_Toc212027275"/>
      <w:bookmarkStart w:id="27" w:name="_Toc212028544"/>
      <w:ins w:id="28" w:author="auth" w:date="2025-11-10T09:52:00Z" w16du:dateUtc="2025-11-10T08:52:00Z">
        <w:r>
          <w:rPr>
            <w:lang w:eastAsia="zh-CN"/>
          </w:rPr>
          <w:t>6</w:t>
        </w:r>
        <w:r>
          <w:t>.x.1</w:t>
        </w:r>
        <w:r>
          <w:tab/>
        </w:r>
        <w:bookmarkEnd w:id="14"/>
        <w:r>
          <w:t>Solution Description</w:t>
        </w:r>
        <w:bookmarkEnd w:id="15"/>
        <w:bookmarkEnd w:id="16"/>
        <w:bookmarkEnd w:id="17"/>
        <w:bookmarkEnd w:id="18"/>
        <w:bookmarkEnd w:id="19"/>
        <w:bookmarkEnd w:id="20"/>
        <w:bookmarkEnd w:id="21"/>
        <w:bookmarkEnd w:id="22"/>
        <w:bookmarkEnd w:id="23"/>
        <w:bookmarkEnd w:id="24"/>
        <w:bookmarkEnd w:id="25"/>
        <w:bookmarkEnd w:id="26"/>
        <w:bookmarkEnd w:id="27"/>
      </w:ins>
    </w:p>
    <w:p w14:paraId="3298EE85" w14:textId="16F7E406" w:rsidR="00CD1241" w:rsidRDefault="00CD1241" w:rsidP="00CD1241">
      <w:pPr>
        <w:rPr>
          <w:ins w:id="29" w:author="auth" w:date="2025-11-10T09:53:00Z" w16du:dateUtc="2025-11-10T08:53:00Z"/>
        </w:rPr>
      </w:pPr>
      <w:bookmarkStart w:id="30" w:name="_Hlk179929691"/>
      <w:ins w:id="31" w:author="auth" w:date="2025-11-10T09:53:00Z" w16du:dateUtc="2025-11-10T08:53:00Z">
        <w:r>
          <w:t>Th</w:t>
        </w:r>
      </w:ins>
      <w:ins w:id="32" w:author="auth" w:date="2025-11-10T09:54:00Z" w16du:dateUtc="2025-11-10T08:54:00Z">
        <w:r>
          <w:t>is solution addresses Key Issue</w:t>
        </w:r>
        <w:r w:rsidR="00D0179B">
          <w:t xml:space="preserve"> #4.</w:t>
        </w:r>
      </w:ins>
    </w:p>
    <w:p w14:paraId="03712A8E" w14:textId="26150A46" w:rsidR="002C05B6" w:rsidRDefault="002C05B6" w:rsidP="002C05B6">
      <w:pPr>
        <w:rPr>
          <w:ins w:id="33" w:author="auth1" w:date="2025-11-19T21:14:00Z" w16du:dateUtc="2025-11-19T20:14:00Z"/>
        </w:rPr>
      </w:pPr>
      <w:ins w:id="34" w:author="auth1" w:date="2025-11-19T21:14:00Z" w16du:dateUtc="2025-11-19T20:14:00Z">
        <w:r>
          <w:t>Stage 1 has introduced the notion of ‘</w:t>
        </w:r>
        <w:r w:rsidRPr="003C0609">
          <w:t>energy credit’</w:t>
        </w:r>
        <w:r>
          <w:t xml:space="preserve"> as per TR 22.882 and TS 22.261, which is a quantity of credit associated with the subscriber (end user, ASP) that can be used for credit control by the 5G system. </w:t>
        </w:r>
      </w:ins>
      <w:ins w:id="35" w:author="auth1" w:date="2025-11-19T21:19:00Z">
        <w:r w:rsidRPr="002C05B6">
          <w:t>Energy credit in the 3GPP context refers to a policy control mechanism within mobile networks to manage and limit a subscriber's energy consumption, allowing operators to apply policies like "energy credit limits" to services. </w:t>
        </w:r>
      </w:ins>
      <w:ins w:id="36" w:author="auth1" w:date="2025-11-19T21:14:00Z" w16du:dateUtc="2025-11-19T20:14:00Z">
        <w:r>
          <w:t>Energy credit can be associated to the ability for the network operator to create a 'maximum energy credit' policy, after which services are gated. Such energy credit or budget may be for a particular application service (end to end) or VAL UE.</w:t>
        </w:r>
      </w:ins>
    </w:p>
    <w:p w14:paraId="1772B54C" w14:textId="77777777" w:rsidR="003E7F9D" w:rsidRDefault="00CD1241" w:rsidP="00CD1241">
      <w:ins w:id="37" w:author="auth" w:date="2025-11-10T09:52:00Z" w16du:dateUtc="2025-11-10T08:52:00Z">
        <w:r>
          <w:t>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30"/>
        <w:r>
          <w:t xml:space="preserve"> The AIMLE capability for supporting a split AI/ML operation update has been specified in 3GPP TS 23.482 clause 8.14.2.6. </w:t>
        </w:r>
      </w:ins>
    </w:p>
    <w:p w14:paraId="75BD8C47" w14:textId="6F42D2A5" w:rsidR="00CD1241" w:rsidRDefault="00CD1241" w:rsidP="00CD1241">
      <w:pPr>
        <w:rPr>
          <w:ins w:id="38" w:author="auth" w:date="2025-11-10T09:52:00Z" w16du:dateUtc="2025-11-10T08:52:00Z"/>
        </w:rPr>
      </w:pPr>
      <w:ins w:id="39" w:author="auth" w:date="2025-11-10T09:52:00Z" w16du:dateUtc="2025-11-10T08:52:00Z">
        <w:r>
          <w:t xml:space="preserve">In this solution, </w:t>
        </w:r>
        <w:r w:rsidRPr="00497C9C">
          <w:t>the reason for split AI/ML operation pipeline update is the energy criteria</w:t>
        </w:r>
        <w:r>
          <w:t>/conditions</w:t>
        </w:r>
        <w:r w:rsidRPr="00497C9C">
          <w:t xml:space="preserve">, and particularly the energy credit </w:t>
        </w:r>
        <w:r>
          <w:t xml:space="preserve">or budget </w:t>
        </w:r>
        <w:r w:rsidRPr="00497C9C">
          <w:t>per VAL UE (or per application or aggregately for the entire pipeline) which is reaching a threshold. Hence, the AI/ML client detects that due to high energy consumption</w:t>
        </w:r>
      </w:ins>
      <w:ins w:id="40" w:author="auth" w:date="2025-11-10T16:57:00Z" w16du:dateUtc="2025-11-10T15:57:00Z">
        <w:r w:rsidR="003E7F9D">
          <w:t>,</w:t>
        </w:r>
      </w:ins>
      <w:ins w:id="41" w:author="auth" w:date="2025-11-10T09:52:00Z" w16du:dateUtc="2025-11-10T08:52:00Z">
        <w:r w:rsidRPr="00497C9C">
          <w:t xml:space="preserve"> </w:t>
        </w:r>
      </w:ins>
      <w:ins w:id="42" w:author="auth" w:date="2025-11-10T16:57:00Z" w16du:dateUtc="2025-11-10T15:57:00Z">
        <w:r w:rsidR="003E7F9D">
          <w:t xml:space="preserve">it </w:t>
        </w:r>
      </w:ins>
      <w:ins w:id="43" w:author="auth" w:date="2025-11-10T09:52:00Z" w16du:dateUtc="2025-11-10T08:52:00Z">
        <w:r w:rsidRPr="00497C9C">
          <w:t>needs to modify the pipeline to offload the ongoing split ML operation to a target AI/ML member which can be an edge AIMLE server or another AIMLE client.</w:t>
        </w:r>
      </w:ins>
    </w:p>
    <w:p w14:paraId="03BB7669" w14:textId="42FB8B19" w:rsidR="00CD1241" w:rsidRPr="00497C9C" w:rsidRDefault="00CD1241" w:rsidP="00CD1241">
      <w:pPr>
        <w:rPr>
          <w:ins w:id="44" w:author="auth" w:date="2025-11-10T09:52:00Z" w16du:dateUtc="2025-11-10T08:52:00Z"/>
          <w:lang w:val="en-US"/>
        </w:rPr>
      </w:pPr>
      <w:ins w:id="45" w:author="auth" w:date="2025-11-10T09:52:00Z" w16du:dateUtc="2025-11-10T08:52:00Z">
        <w:r w:rsidRPr="00497C9C">
          <w:rPr>
            <w:lang w:val="en-US"/>
          </w:rPr>
          <w:t>Figure </w:t>
        </w:r>
        <w:r>
          <w:rPr>
            <w:lang w:val="en-US"/>
          </w:rPr>
          <w:t>6.x.1-1</w:t>
        </w:r>
        <w:r w:rsidRPr="00497C9C">
          <w:rPr>
            <w:lang w:val="en-US"/>
          </w:rPr>
          <w:t xml:space="preserve"> illustrates the procedure for an AIMLE client to update an instance of a split operation pipeline at the AIMLE server. The AIMLE client or </w:t>
        </w:r>
      </w:ins>
      <w:ins w:id="46" w:author="auth" w:date="2025-11-10T16:57:00Z" w16du:dateUtc="2025-11-10T15:57:00Z">
        <w:r w:rsidR="003E7F9D">
          <w:rPr>
            <w:lang w:val="en-US"/>
          </w:rPr>
          <w:t xml:space="preserve">the </w:t>
        </w:r>
      </w:ins>
      <w:ins w:id="47" w:author="auth" w:date="2025-11-10T09:52:00Z" w16du:dateUtc="2025-11-10T08:52:00Z">
        <w:r w:rsidRPr="00497C9C">
          <w:rPr>
            <w:lang w:val="en-US"/>
          </w:rPr>
          <w:t>VAL client determine</w:t>
        </w:r>
      </w:ins>
      <w:ins w:id="48" w:author="auth" w:date="2025-11-10T16:57:00Z" w16du:dateUtc="2025-11-10T15:57:00Z">
        <w:r w:rsidR="003E7F9D">
          <w:rPr>
            <w:lang w:val="en-US"/>
          </w:rPr>
          <w:t>s</w:t>
        </w:r>
      </w:ins>
      <w:ins w:id="49" w:author="auth" w:date="2025-11-10T09:52:00Z" w16du:dateUtc="2025-11-10T08:52:00Z">
        <w:r w:rsidRPr="00497C9C">
          <w:rPr>
            <w:lang w:val="en-US"/>
          </w:rPr>
          <w:t xml:space="preserve"> that some of the nodes in the split operation pipeline may not be able to perform the required operation (due to </w:t>
        </w:r>
        <w:r>
          <w:rPr>
            <w:lang w:val="en-US"/>
          </w:rPr>
          <w:t xml:space="preserve">VAL </w:t>
        </w:r>
        <w:r w:rsidRPr="00497C9C">
          <w:rPr>
            <w:lang w:val="en-US"/>
          </w:rPr>
          <w:t>UE energy credit</w:t>
        </w:r>
        <w:r>
          <w:rPr>
            <w:lang w:val="en-US"/>
          </w:rPr>
          <w:t>/budget</w:t>
        </w:r>
        <w:r w:rsidRPr="00497C9C">
          <w:rPr>
            <w:lang w:val="en-US"/>
          </w:rPr>
          <w:t xml:space="preserve"> starvation/limitation) and decides to modify the pipeline either to add or remove the nodes.</w:t>
        </w:r>
      </w:ins>
    </w:p>
    <w:p w14:paraId="49BA3BF0" w14:textId="77777777" w:rsidR="00CD1241" w:rsidRPr="00497C9C" w:rsidRDefault="00CD1241" w:rsidP="00CD1241">
      <w:pPr>
        <w:rPr>
          <w:ins w:id="50" w:author="auth" w:date="2025-11-10T09:52:00Z" w16du:dateUtc="2025-11-10T08:52:00Z"/>
          <w:lang w:val="en-US"/>
        </w:rPr>
      </w:pPr>
      <w:ins w:id="51" w:author="auth" w:date="2025-11-10T09:52:00Z" w16du:dateUtc="2025-11-10T08:52:00Z">
        <w:r w:rsidRPr="00497C9C">
          <w:rPr>
            <w:lang w:val="en-US"/>
          </w:rPr>
          <w:lastRenderedPageBreak/>
          <w:t>Pre-conditions:</w:t>
        </w:r>
      </w:ins>
    </w:p>
    <w:p w14:paraId="089A3CF5" w14:textId="77777777" w:rsidR="00CD1241" w:rsidRPr="00497C9C" w:rsidRDefault="00CD1241" w:rsidP="00CD1241">
      <w:pPr>
        <w:numPr>
          <w:ilvl w:val="0"/>
          <w:numId w:val="5"/>
        </w:numPr>
        <w:rPr>
          <w:ins w:id="52" w:author="auth" w:date="2025-11-10T09:52:00Z" w16du:dateUtc="2025-11-10T08:52:00Z"/>
        </w:rPr>
      </w:pPr>
      <w:ins w:id="53" w:author="auth" w:date="2025-11-10T09:52:00Z" w16du:dateUtc="2025-11-10T08:52:00Z">
        <w:r w:rsidRPr="00497C9C">
          <w:rPr>
            <w:lang w:val="en-US"/>
          </w:rPr>
          <w:t xml:space="preserve">The AIMLE client has </w:t>
        </w:r>
        <w:r w:rsidRPr="00497C9C">
          <w:t>received information related to split operation pipeline profile as specified in clause 8.14.2.3.</w:t>
        </w:r>
      </w:ins>
    </w:p>
    <w:p w14:paraId="20214385" w14:textId="77777777" w:rsidR="00CD1241" w:rsidRPr="00497C9C" w:rsidRDefault="00CD1241" w:rsidP="00CD1241">
      <w:pPr>
        <w:numPr>
          <w:ilvl w:val="0"/>
          <w:numId w:val="5"/>
        </w:numPr>
        <w:rPr>
          <w:ins w:id="54" w:author="auth" w:date="2025-11-10T09:52:00Z" w16du:dateUtc="2025-11-10T08:52:00Z"/>
        </w:rPr>
      </w:pPr>
      <w:ins w:id="55" w:author="auth" w:date="2025-11-10T09:52:00Z" w16du:dateUtc="2025-11-10T08:52:00Z">
        <w:r w:rsidRPr="00497C9C">
          <w:t xml:space="preserve">VAL client is aware of the energy credit/budget for the VAL UE. </w:t>
        </w:r>
      </w:ins>
    </w:p>
    <w:p w14:paraId="372807DB" w14:textId="77777777" w:rsidR="00CD1241" w:rsidRDefault="00CD1241" w:rsidP="00CD1241">
      <w:pPr>
        <w:numPr>
          <w:ilvl w:val="0"/>
          <w:numId w:val="5"/>
        </w:numPr>
        <w:rPr>
          <w:ins w:id="56" w:author="auth1" w:date="2025-11-19T21:17:00Z" w16du:dateUtc="2025-11-19T20:17:00Z"/>
        </w:rPr>
      </w:pPr>
      <w:ins w:id="57" w:author="auth" w:date="2025-11-10T09:52:00Z" w16du:dateUtc="2025-11-10T08:52:00Z">
        <w:r w:rsidRPr="00497C9C">
          <w:t>AIMLE server has provided in advance to AIMLE clients configuration for reporting trigger events related to energy status changes.</w:t>
        </w:r>
      </w:ins>
    </w:p>
    <w:p w14:paraId="01F0F5B3" w14:textId="0732DEDC" w:rsidR="002C05B6" w:rsidRPr="00497C9C" w:rsidRDefault="002C05B6" w:rsidP="00CD1241">
      <w:pPr>
        <w:numPr>
          <w:ilvl w:val="0"/>
          <w:numId w:val="5"/>
        </w:numPr>
        <w:rPr>
          <w:ins w:id="58" w:author="auth" w:date="2025-11-10T09:52:00Z" w16du:dateUtc="2025-11-10T08:52:00Z"/>
        </w:rPr>
      </w:pPr>
      <w:ins w:id="59" w:author="auth1" w:date="2025-11-19T21:17:00Z" w16du:dateUtc="2025-11-19T20:17:00Z">
        <w:r>
          <w:t>AIMLE server and Energy S</w:t>
        </w:r>
      </w:ins>
      <w:ins w:id="60" w:author="auth1" w:date="2025-11-19T21:18:00Z" w16du:dateUtc="2025-11-19T20:18:00Z">
        <w:r>
          <w:t>aving enabler are assumed to be deployed within the same organization.</w:t>
        </w:r>
      </w:ins>
    </w:p>
    <w:p w14:paraId="15C21B6D" w14:textId="418BA7B0" w:rsidR="00CD1241" w:rsidRPr="00497C9C" w:rsidRDefault="003E7F9D" w:rsidP="00CD1241">
      <w:pPr>
        <w:rPr>
          <w:ins w:id="61" w:author="auth" w:date="2025-11-10T09:52:00Z" w16du:dateUtc="2025-11-10T08:52:00Z"/>
          <w:b/>
        </w:rPr>
      </w:pPr>
      <w:ins w:id="62" w:author="auth" w:date="2025-11-10T09:52:00Z" w16du:dateUtc="2025-11-10T08:52:00Z">
        <w:r w:rsidRPr="00497C9C">
          <w:rPr>
            <w:b/>
          </w:rPr>
          <w:object w:dxaOrig="14220" w:dyaOrig="8520" w14:anchorId="50774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in" o:ole="">
              <v:imagedata r:id="rId7" o:title=""/>
            </v:shape>
            <o:OLEObject Type="Embed" ProgID="Visio.Drawing.15" ShapeID="_x0000_i1025" DrawAspect="Content" ObjectID="_1825161638" r:id="rId8"/>
          </w:object>
        </w:r>
      </w:ins>
    </w:p>
    <w:p w14:paraId="52A2E748" w14:textId="5A934DEB" w:rsidR="00CD1241" w:rsidRPr="00497C9C" w:rsidRDefault="00CD1241" w:rsidP="00CD1241">
      <w:pPr>
        <w:pStyle w:val="TH"/>
        <w:rPr>
          <w:ins w:id="63" w:author="auth" w:date="2025-11-10T09:52:00Z" w16du:dateUtc="2025-11-10T08:52:00Z"/>
          <w:lang w:val="en-US"/>
        </w:rPr>
      </w:pPr>
      <w:ins w:id="64" w:author="auth" w:date="2025-11-10T09:52:00Z" w16du:dateUtc="2025-11-10T08:52:00Z">
        <w:r w:rsidRPr="00497C9C">
          <w:rPr>
            <w:lang w:val="en-US"/>
          </w:rPr>
          <w:t>Figure </w:t>
        </w:r>
        <w:r>
          <w:rPr>
            <w:lang w:val="en-US"/>
          </w:rPr>
          <w:t>6.x.1-1</w:t>
        </w:r>
        <w:r w:rsidRPr="00497C9C">
          <w:rPr>
            <w:lang w:val="en-US"/>
          </w:rPr>
          <w:t xml:space="preserve">: Split operation pipeline </w:t>
        </w:r>
      </w:ins>
      <w:proofErr w:type="gramStart"/>
      <w:ins w:id="65" w:author="auth" w:date="2025-11-10T16:58:00Z" w16du:dateUtc="2025-11-10T15:58:00Z">
        <w:r w:rsidR="003E7F9D" w:rsidRPr="00497C9C">
          <w:rPr>
            <w:lang w:val="en-US"/>
          </w:rPr>
          <w:t>update</w:t>
        </w:r>
      </w:ins>
      <w:proofErr w:type="gramEnd"/>
      <w:ins w:id="66" w:author="auth" w:date="2025-11-10T09:52:00Z" w16du:dateUtc="2025-11-10T08:52:00Z">
        <w:r w:rsidRPr="00497C9C">
          <w:rPr>
            <w:lang w:val="en-US"/>
          </w:rPr>
          <w:t xml:space="preserve"> due to energy </w:t>
        </w:r>
        <w:r>
          <w:rPr>
            <w:lang w:val="en-US"/>
          </w:rPr>
          <w:t>criteria</w:t>
        </w:r>
      </w:ins>
    </w:p>
    <w:p w14:paraId="4E8FA852" w14:textId="3E782463" w:rsidR="00CD1241" w:rsidRDefault="00CD1241" w:rsidP="00CD1241">
      <w:pPr>
        <w:numPr>
          <w:ilvl w:val="0"/>
          <w:numId w:val="4"/>
        </w:numPr>
        <w:rPr>
          <w:ins w:id="67" w:author="auth" w:date="2025-11-10T09:52:00Z" w16du:dateUtc="2025-11-10T08:52:00Z"/>
        </w:rPr>
      </w:pPr>
      <w:ins w:id="68" w:author="auth" w:date="2025-11-10T09:52:00Z" w16du:dateUtc="2025-11-10T08:52:00Z">
        <w:r w:rsidRPr="00497C9C">
          <w:t xml:space="preserve">AIMLE client detects an energy trigger event based on step 1 and optionally monitoring the energy status at the </w:t>
        </w:r>
        <w:r>
          <w:t xml:space="preserve">VAL </w:t>
        </w:r>
        <w:r w:rsidRPr="00497C9C">
          <w:t xml:space="preserve">UE. This can be done by monitoring the </w:t>
        </w:r>
        <w:r>
          <w:t xml:space="preserve">energy data/analytics (e.g. as in Solution 7) per VAL client / AIMLE client, and </w:t>
        </w:r>
        <w:r w:rsidRPr="00497C9C">
          <w:t>application traffic schedule or pattern from the VAL application</w:t>
        </w:r>
      </w:ins>
      <w:ins w:id="69" w:author="auth" w:date="2025-11-10T17:00:00Z" w16du:dateUtc="2025-11-10T16:00:00Z">
        <w:r w:rsidR="003E7F9D">
          <w:t>.</w:t>
        </w:r>
      </w:ins>
    </w:p>
    <w:p w14:paraId="78393298" w14:textId="77777777" w:rsidR="00CD1241" w:rsidRPr="00497C9C" w:rsidRDefault="00CD1241" w:rsidP="00CD1241">
      <w:pPr>
        <w:ind w:left="644"/>
        <w:rPr>
          <w:ins w:id="70" w:author="auth" w:date="2025-11-10T09:52:00Z" w16du:dateUtc="2025-11-10T08:52:00Z"/>
        </w:rPr>
      </w:pPr>
      <w:ins w:id="71" w:author="auth" w:date="2025-11-10T09:52:00Z" w16du:dateUtc="2025-11-10T08:52:00Z">
        <w:r w:rsidRPr="00497C9C">
          <w:t xml:space="preserve">Such detection can be also </w:t>
        </w:r>
        <w:r>
          <w:t>triggered by</w:t>
        </w:r>
        <w:r w:rsidRPr="00497C9C">
          <w:t xml:space="preserve"> VAL client </w:t>
        </w:r>
        <w:r>
          <w:t>providing in advance</w:t>
        </w:r>
        <w:r w:rsidRPr="00497C9C">
          <w:t xml:space="preserve"> a </w:t>
        </w:r>
        <w:r>
          <w:t xml:space="preserve">VAL </w:t>
        </w:r>
        <w:r w:rsidRPr="00497C9C">
          <w:t>UE energy credit</w:t>
        </w:r>
        <w:r>
          <w:t>/budget</w:t>
        </w:r>
        <w:r w:rsidRPr="00497C9C">
          <w:t xml:space="preserve"> report to AIMLE client (via AIMLE-C API) to indicate the </w:t>
        </w:r>
        <w:proofErr w:type="gramStart"/>
        <w:r w:rsidRPr="00497C9C">
          <w:t>current status</w:t>
        </w:r>
        <w:proofErr w:type="gramEnd"/>
        <w:r w:rsidRPr="00497C9C">
          <w:t xml:space="preserve"> of the energy credit (remaining) and/or the maximum credit limit for the UE / application. </w:t>
        </w:r>
      </w:ins>
    </w:p>
    <w:p w14:paraId="4556E522" w14:textId="77777777" w:rsidR="00CD1241" w:rsidRPr="00497C9C" w:rsidRDefault="00CD1241" w:rsidP="00CD1241">
      <w:pPr>
        <w:numPr>
          <w:ilvl w:val="0"/>
          <w:numId w:val="4"/>
        </w:numPr>
        <w:rPr>
          <w:ins w:id="72" w:author="auth" w:date="2025-11-10T09:52:00Z" w16du:dateUtc="2025-11-10T08:52:00Z"/>
        </w:rPr>
      </w:pPr>
      <w:ins w:id="73" w:author="auth" w:date="2025-11-10T09:52:00Z" w16du:dateUtc="2025-11-10T08:52:00Z">
        <w:r w:rsidRPr="00497C9C">
          <w:t xml:space="preserve">The AIMLE client sends an </w:t>
        </w:r>
        <w:r>
          <w:t xml:space="preserve">energy-aware split pipeline update </w:t>
        </w:r>
        <w:r w:rsidRPr="00497C9C">
          <w:t>trigger message to the AIMLE server. The trigger includes a status update and in particular:</w:t>
        </w:r>
      </w:ins>
    </w:p>
    <w:p w14:paraId="31A12331" w14:textId="77777777" w:rsidR="00CD1241" w:rsidRPr="00497C9C" w:rsidRDefault="00CD1241" w:rsidP="00CD1241">
      <w:pPr>
        <w:numPr>
          <w:ilvl w:val="1"/>
          <w:numId w:val="7"/>
        </w:numPr>
        <w:ind w:hanging="11"/>
        <w:rPr>
          <w:ins w:id="74" w:author="auth" w:date="2025-11-10T09:52:00Z" w16du:dateUtc="2025-11-10T08:52:00Z"/>
        </w:rPr>
      </w:pPr>
      <w:ins w:id="75" w:author="auth" w:date="2025-11-10T09:52:00Z" w16du:dateUtc="2025-11-10T08:52:00Z">
        <w:r w:rsidRPr="00497C9C">
          <w:rPr>
            <w:lang w:val="en-US"/>
          </w:rPr>
          <w:t>An energy credit limit</w:t>
        </w:r>
        <w:r>
          <w:rPr>
            <w:lang w:val="en-US"/>
          </w:rPr>
          <w:t>/budget per VAL UE</w:t>
        </w:r>
        <w:r w:rsidRPr="00497C9C">
          <w:rPr>
            <w:lang w:val="en-US"/>
          </w:rPr>
          <w:t xml:space="preserve"> is expected to reach, </w:t>
        </w:r>
        <w:r>
          <w:rPr>
            <w:lang w:val="en-US"/>
          </w:rPr>
          <w:t>or</w:t>
        </w:r>
      </w:ins>
    </w:p>
    <w:p w14:paraId="0DCFE07A" w14:textId="77777777" w:rsidR="00CD1241" w:rsidRPr="00497C9C" w:rsidRDefault="00CD1241" w:rsidP="00CD1241">
      <w:pPr>
        <w:numPr>
          <w:ilvl w:val="1"/>
          <w:numId w:val="7"/>
        </w:numPr>
        <w:ind w:hanging="11"/>
        <w:rPr>
          <w:ins w:id="76" w:author="auth" w:date="2025-11-10T09:52:00Z" w16du:dateUtc="2025-11-10T08:52:00Z"/>
        </w:rPr>
      </w:pPr>
      <w:ins w:id="77" w:author="auth" w:date="2025-11-10T09:52:00Z" w16du:dateUtc="2025-11-10T08:52:00Z">
        <w:r w:rsidRPr="00497C9C">
          <w:rPr>
            <w:lang w:val="en-US"/>
          </w:rPr>
          <w:t>high predicted or actual or expected energy usage or credit</w:t>
        </w:r>
        <w:r>
          <w:rPr>
            <w:lang w:val="en-US"/>
          </w:rPr>
          <w:t>/budget</w:t>
        </w:r>
        <w:r w:rsidRPr="00497C9C">
          <w:rPr>
            <w:lang w:val="en-US"/>
          </w:rPr>
          <w:t xml:space="preserve"> for VAL UE/application</w:t>
        </w:r>
        <w:r>
          <w:rPr>
            <w:lang w:val="en-US"/>
          </w:rPr>
          <w:t xml:space="preserve">, or </w:t>
        </w:r>
      </w:ins>
    </w:p>
    <w:p w14:paraId="7AE35B58" w14:textId="12607FA4" w:rsidR="00CD1241" w:rsidRPr="00497C9C" w:rsidRDefault="003E7F9D" w:rsidP="00CD1241">
      <w:pPr>
        <w:numPr>
          <w:ilvl w:val="1"/>
          <w:numId w:val="7"/>
        </w:numPr>
        <w:ind w:hanging="11"/>
        <w:rPr>
          <w:ins w:id="78" w:author="auth" w:date="2025-11-10T09:52:00Z" w16du:dateUtc="2025-11-10T08:52:00Z"/>
        </w:rPr>
      </w:pPr>
      <w:ins w:id="79" w:author="auth" w:date="2025-11-10T17:00:00Z" w16du:dateUtc="2025-11-10T16:00:00Z">
        <w:r>
          <w:rPr>
            <w:lang w:val="en-US"/>
          </w:rPr>
          <w:t>h</w:t>
        </w:r>
      </w:ins>
      <w:ins w:id="80" w:author="auth" w:date="2025-11-10T09:52:00Z" w16du:dateUtc="2025-11-10T08:52:00Z">
        <w:r w:rsidR="00CD1241" w:rsidRPr="00497C9C">
          <w:rPr>
            <w:lang w:val="en-US"/>
          </w:rPr>
          <w:t xml:space="preserve">igh Energy Consumption indicator </w:t>
        </w:r>
        <w:r w:rsidR="00CD1241">
          <w:rPr>
            <w:lang w:val="en-US"/>
          </w:rPr>
          <w:t>(based on a pre-defined threshold.</w:t>
        </w:r>
        <w:r w:rsidR="00CD1241" w:rsidRPr="00497C9C">
          <w:rPr>
            <w:lang w:val="en-US"/>
          </w:rPr>
          <w:t xml:space="preserve"> </w:t>
        </w:r>
      </w:ins>
    </w:p>
    <w:p w14:paraId="05CA9952" w14:textId="13E0B241" w:rsidR="00CD1241" w:rsidRPr="00497C9C" w:rsidRDefault="00CC511E" w:rsidP="00CD1241">
      <w:pPr>
        <w:numPr>
          <w:ilvl w:val="0"/>
          <w:numId w:val="4"/>
        </w:numPr>
        <w:rPr>
          <w:ins w:id="81" w:author="auth" w:date="2025-11-10T09:52:00Z" w16du:dateUtc="2025-11-10T08:52:00Z"/>
          <w:lang w:val="en-US"/>
        </w:rPr>
      </w:pPr>
      <w:ins w:id="82" w:author="auth1" w:date="2025-11-20T16:27:00Z" w16du:dateUtc="2025-11-20T15:27:00Z">
        <w:r>
          <w:rPr>
            <w:lang w:val="en-US"/>
          </w:rPr>
          <w:t>T</w:t>
        </w:r>
      </w:ins>
      <w:ins w:id="83" w:author="auth" w:date="2025-11-10T09:52:00Z" w16du:dateUtc="2025-11-10T08:52:00Z">
        <w:r w:rsidR="00CD1241" w:rsidRPr="00497C9C">
          <w:rPr>
            <w:lang w:val="en-US"/>
          </w:rPr>
          <w:t xml:space="preserve">he AIMLE server requests </w:t>
        </w:r>
        <w:r w:rsidR="00CD1241">
          <w:rPr>
            <w:lang w:val="en-US"/>
          </w:rPr>
          <w:t xml:space="preserve">ESE Server </w:t>
        </w:r>
        <w:r w:rsidR="00CD1241" w:rsidRPr="00497C9C">
          <w:rPr>
            <w:lang w:val="en-US"/>
          </w:rPr>
          <w:t xml:space="preserve">to provide energy </w:t>
        </w:r>
      </w:ins>
      <w:ins w:id="84" w:author="auth1" w:date="2025-11-20T16:27:00Z" w16du:dateUtc="2025-11-20T15:27:00Z">
        <w:r>
          <w:rPr>
            <w:lang w:val="en-US"/>
          </w:rPr>
          <w:t>information (e.g. consumption</w:t>
        </w:r>
      </w:ins>
      <w:ins w:id="85" w:author="auth" w:date="2025-11-10T09:52:00Z" w16du:dateUtc="2025-11-10T08:52:00Z">
        <w:r w:rsidR="00CD1241">
          <w:rPr>
            <w:lang w:val="en-US"/>
          </w:rPr>
          <w:t>/usage</w:t>
        </w:r>
        <w:r w:rsidR="00CD1241" w:rsidRPr="00497C9C">
          <w:rPr>
            <w:lang w:val="en-US"/>
          </w:rPr>
          <w:t xml:space="preserve"> status</w:t>
        </w:r>
      </w:ins>
      <w:ins w:id="86" w:author="auth1" w:date="2025-11-20T16:27:00Z" w16du:dateUtc="2025-11-20T15:27:00Z">
        <w:r>
          <w:rPr>
            <w:lang w:val="en-US"/>
          </w:rPr>
          <w:t>)</w:t>
        </w:r>
      </w:ins>
      <w:ins w:id="87" w:author="auth" w:date="2025-11-10T09:52:00Z" w16du:dateUtc="2025-11-10T08:52:00Z">
        <w:r w:rsidR="00CD1241" w:rsidRPr="00497C9C">
          <w:rPr>
            <w:lang w:val="en-US"/>
          </w:rPr>
          <w:t xml:space="preserve"> for the list of alternative</w:t>
        </w:r>
      </w:ins>
      <w:ins w:id="88" w:author="auth1" w:date="2025-11-20T16:28:00Z" w16du:dateUtc="2025-11-20T15:28:00Z">
        <w:r>
          <w:rPr>
            <w:lang w:val="en-US"/>
          </w:rPr>
          <w:t xml:space="preserve"> </w:t>
        </w:r>
      </w:ins>
      <w:ins w:id="89" w:author="auth1" w:date="2025-11-20T16:29:00Z" w16du:dateUtc="2025-11-20T15:29:00Z">
        <w:r>
          <w:rPr>
            <w:lang w:val="en-US"/>
          </w:rPr>
          <w:t>AIMLE servers/clients</w:t>
        </w:r>
      </w:ins>
      <w:ins w:id="90" w:author="auth1" w:date="2025-11-20T16:28:00Z" w16du:dateUtc="2025-11-20T15:28:00Z">
        <w:r>
          <w:rPr>
            <w:lang w:val="en-US"/>
          </w:rPr>
          <w:t xml:space="preserve"> </w:t>
        </w:r>
      </w:ins>
      <w:ins w:id="91" w:author="auth1" w:date="2025-11-20T16:29:00Z" w16du:dateUtc="2025-11-20T15:29:00Z">
        <w:r>
          <w:rPr>
            <w:lang w:val="en-US"/>
          </w:rPr>
          <w:t>in this service area,</w:t>
        </w:r>
      </w:ins>
    </w:p>
    <w:p w14:paraId="4868A572" w14:textId="27E02B11" w:rsidR="00CD1241" w:rsidRPr="00497C9C" w:rsidRDefault="00CD1241" w:rsidP="00CD1241">
      <w:pPr>
        <w:numPr>
          <w:ilvl w:val="0"/>
          <w:numId w:val="4"/>
        </w:numPr>
        <w:rPr>
          <w:ins w:id="92" w:author="auth" w:date="2025-11-10T09:52:00Z" w16du:dateUtc="2025-11-10T08:52:00Z"/>
          <w:lang w:val="en-US"/>
        </w:rPr>
      </w:pPr>
      <w:ins w:id="93" w:author="auth" w:date="2025-11-10T09:52:00Z" w16du:dateUtc="2025-11-10T08:52:00Z">
        <w:r w:rsidRPr="00497C9C">
          <w:rPr>
            <w:lang w:val="en-US"/>
          </w:rPr>
          <w:t>The AIMLE server receives the energy status (or credit</w:t>
        </w:r>
        <w:r>
          <w:rPr>
            <w:lang w:val="en-US"/>
          </w:rPr>
          <w:t>/budget</w:t>
        </w:r>
        <w:r w:rsidRPr="00497C9C">
          <w:rPr>
            <w:lang w:val="en-US"/>
          </w:rPr>
          <w:t xml:space="preserve"> status) information for the list of alternative </w:t>
        </w:r>
      </w:ins>
      <w:ins w:id="94" w:author="auth1" w:date="2025-11-20T16:29:00Z" w16du:dateUtc="2025-11-20T15:29:00Z">
        <w:r w:rsidR="00CC511E">
          <w:rPr>
            <w:lang w:val="en-US"/>
          </w:rPr>
          <w:t>AIMLE clients and servers</w:t>
        </w:r>
      </w:ins>
      <w:ins w:id="95" w:author="auth" w:date="2025-11-10T09:52:00Z" w16du:dateUtc="2025-11-10T08:52:00Z">
        <w:r w:rsidRPr="00497C9C">
          <w:rPr>
            <w:lang w:val="en-US"/>
          </w:rPr>
          <w:t>.</w:t>
        </w:r>
      </w:ins>
    </w:p>
    <w:p w14:paraId="719FEB44" w14:textId="4D021D83" w:rsidR="00CD1241" w:rsidRDefault="00CD1241" w:rsidP="003E7F9D">
      <w:pPr>
        <w:ind w:left="568"/>
        <w:rPr>
          <w:ins w:id="96" w:author="auth1" w:date="2025-11-19T21:16:00Z" w16du:dateUtc="2025-11-19T20:16:00Z"/>
          <w:lang w:val="en-US"/>
        </w:rPr>
      </w:pPr>
      <w:ins w:id="97" w:author="auth" w:date="2025-11-10T09:52:00Z" w16du:dateUtc="2025-11-10T08:52:00Z">
        <w:r w:rsidRPr="00497C9C">
          <w:rPr>
            <w:lang w:val="en-US"/>
          </w:rPr>
          <w:lastRenderedPageBreak/>
          <w:t xml:space="preserve">In this step, the AIMLE server </w:t>
        </w:r>
        <w:r>
          <w:rPr>
            <w:lang w:val="en-US"/>
          </w:rPr>
          <w:t>can</w:t>
        </w:r>
        <w:r w:rsidRPr="00497C9C">
          <w:rPr>
            <w:lang w:val="en-US"/>
          </w:rPr>
          <w:t xml:space="preserve"> alternatively fetch the energy credit information from a charging function in the operator’s charging domain. </w:t>
        </w:r>
      </w:ins>
    </w:p>
    <w:p w14:paraId="70B9D6E3" w14:textId="7244DBF3" w:rsidR="002C05B6" w:rsidRPr="00497C9C" w:rsidRDefault="002C05B6" w:rsidP="002C05B6">
      <w:pPr>
        <w:numPr>
          <w:ilvl w:val="0"/>
          <w:numId w:val="4"/>
        </w:numPr>
        <w:rPr>
          <w:ins w:id="98" w:author="auth1" w:date="2025-11-19T21:16:00Z" w16du:dateUtc="2025-11-19T20:16:00Z"/>
        </w:rPr>
      </w:pPr>
      <w:ins w:id="99" w:author="auth1" w:date="2025-11-19T21:16:00Z" w16du:dateUtc="2025-11-19T20:16:00Z">
        <w:r>
          <w:t>Then, the</w:t>
        </w:r>
        <w:r w:rsidRPr="00497C9C">
          <w:t xml:space="preserve"> AIMLE server identifies the split operation pipeline(s) for which the VAL UE is applicable and determines whether the split operation pipeline needs to be updated based on the split operation pipeline identifier and the energy status trigger.</w:t>
        </w:r>
      </w:ins>
    </w:p>
    <w:p w14:paraId="2475BEEC" w14:textId="77777777" w:rsidR="002C05B6" w:rsidRPr="00497C9C" w:rsidRDefault="002C05B6" w:rsidP="002C05B6">
      <w:pPr>
        <w:ind w:left="568"/>
        <w:rPr>
          <w:ins w:id="100" w:author="auth1" w:date="2025-11-19T21:16:00Z" w16du:dateUtc="2025-11-19T20:16:00Z"/>
        </w:rPr>
      </w:pPr>
      <w:ins w:id="101" w:author="auth1" w:date="2025-11-19T21:16:00Z" w16du:dateUtc="2025-11-19T20:16:00Z">
        <w:r w:rsidRPr="00497C9C">
          <w:t>If the split operation pipeline profile is determined, the AIMLE server updates the split operation pipeline profile</w:t>
        </w:r>
        <w:r w:rsidRPr="00497C9C">
          <w:rPr>
            <w:lang w:val="en-US"/>
          </w:rPr>
          <w:t xml:space="preserve"> </w:t>
        </w:r>
        <w:r w:rsidRPr="00497C9C">
          <w:t xml:space="preserve">and notifies the appropriate processing nodes indicated in the request about their inclusion or exclusion in the split operation pipeline as described in clause 8.14.2.5 of TS 23.482. The AIMLE server also notifies the </w:t>
        </w:r>
        <w:r>
          <w:t>involved</w:t>
        </w:r>
        <w:r w:rsidRPr="00497C9C">
          <w:t xml:space="preserve"> nodes about modification of the existing pipeline as described in clause 8.14.2.5 of TS 23.482.</w:t>
        </w:r>
      </w:ins>
    </w:p>
    <w:p w14:paraId="542A3255" w14:textId="77777777" w:rsidR="002C05B6" w:rsidRDefault="002C05B6" w:rsidP="002C05B6">
      <w:pPr>
        <w:ind w:left="568"/>
        <w:rPr>
          <w:ins w:id="102" w:author="auth1" w:date="2025-11-20T16:30:00Z" w16du:dateUtc="2025-11-20T15:30:00Z"/>
        </w:rPr>
      </w:pPr>
      <w:ins w:id="103" w:author="auth1" w:date="2025-11-19T21:16:00Z" w16du:dateUtc="2025-11-19T20:16:00Z">
        <w:r w:rsidRPr="00497C9C">
          <w:t xml:space="preserve">Then, the AIMLE server determines to check alternative entities (AIMLE clients or AIMLE servers) to undertake the task and discovers the entities (AIMLE clients or </w:t>
        </w:r>
        <w:r>
          <w:t>an</w:t>
        </w:r>
        <w:r w:rsidRPr="00497C9C">
          <w:t>other AIMLE server using existing discovery capability as described in of TS 23.482.</w:t>
        </w:r>
      </w:ins>
    </w:p>
    <w:p w14:paraId="294C1E6B" w14:textId="0BF8DD73" w:rsidR="00CC511E" w:rsidRPr="00497C9C" w:rsidRDefault="00CC511E" w:rsidP="00CC511E">
      <w:pPr>
        <w:pStyle w:val="EditorsNote"/>
        <w:rPr>
          <w:ins w:id="104" w:author="auth1" w:date="2025-11-19T21:16:00Z" w16du:dateUtc="2025-11-19T20:16:00Z"/>
        </w:rPr>
      </w:pPr>
      <w:ins w:id="105" w:author="auth1" w:date="2025-11-20T16:30:00Z" w16du:dateUtc="2025-11-20T15:30:00Z">
        <w:r>
          <w:t xml:space="preserve">Editor’s Note: It is FFS how the split operation update procedure </w:t>
        </w:r>
      </w:ins>
      <w:ins w:id="106" w:author="auth1" w:date="2025-11-20T16:31:00Z" w16du:dateUtc="2025-11-20T15:31:00Z">
        <w:r>
          <w:t>needs to be enhanced if the alternative entity is an AIMLE client.</w:t>
        </w:r>
      </w:ins>
    </w:p>
    <w:p w14:paraId="0EC7C6F1" w14:textId="71D9D578" w:rsidR="002C05B6" w:rsidRPr="002C05B6" w:rsidRDefault="002C05B6" w:rsidP="002C05B6">
      <w:pPr>
        <w:ind w:left="568"/>
        <w:rPr>
          <w:ins w:id="107" w:author="auth" w:date="2025-11-10T09:52:00Z" w16du:dateUtc="2025-11-10T08:52:00Z"/>
        </w:rPr>
      </w:pPr>
      <w:ins w:id="108" w:author="auth1" w:date="2025-11-19T21:16:00Z" w16du:dateUtc="2025-11-19T20:16:00Z">
        <w:r w:rsidRPr="00497C9C">
          <w:t xml:space="preserve">At the discovery of alternative entities, the energy capability (energy credit limit, energy usage information) of the list of alternative </w:t>
        </w:r>
        <w:proofErr w:type="gramStart"/>
        <w:r w:rsidRPr="00497C9C">
          <w:t>candidate</w:t>
        </w:r>
        <w:proofErr w:type="gramEnd"/>
        <w:r>
          <w:t xml:space="preserve"> </w:t>
        </w:r>
        <w:r w:rsidRPr="00497C9C">
          <w:t>AIMLE clients or AIMLE servers is also fetched by the ML repository</w:t>
        </w:r>
        <w:r>
          <w:t>.</w:t>
        </w:r>
      </w:ins>
    </w:p>
    <w:p w14:paraId="1F117C47" w14:textId="77777777" w:rsidR="00CD1241" w:rsidRPr="00497C9C" w:rsidRDefault="00CD1241" w:rsidP="00CD1241">
      <w:pPr>
        <w:numPr>
          <w:ilvl w:val="0"/>
          <w:numId w:val="4"/>
        </w:numPr>
        <w:rPr>
          <w:ins w:id="109" w:author="auth" w:date="2025-11-10T09:52:00Z" w16du:dateUtc="2025-11-10T08:52:00Z"/>
          <w:lang w:val="en-US"/>
        </w:rPr>
      </w:pPr>
      <w:ins w:id="110" w:author="auth" w:date="2025-11-10T09:52:00Z" w16du:dateUtc="2025-11-10T08:52:00Z">
        <w:r w:rsidRPr="00497C9C">
          <w:rPr>
            <w:lang w:val="en-US"/>
          </w:rPr>
          <w:t>For the list of AIMLE servers (deployed at the edge DN), AIMLE server may also consume the DN energy analytics service from ADAES (using the corresponding analytics service as in TS 23.436). Additionally</w:t>
        </w:r>
        <w:r>
          <w:rPr>
            <w:lang w:val="en-US"/>
          </w:rPr>
          <w:t>,</w:t>
        </w:r>
        <w:r w:rsidRPr="00497C9C">
          <w:rPr>
            <w:lang w:val="en-US"/>
          </w:rPr>
          <w:t xml:space="preserve"> for the AIMLE clients the AIMLE server may also collect analytics </w:t>
        </w:r>
        <w:r>
          <w:rPr>
            <w:lang w:val="en-US"/>
          </w:rPr>
          <w:t>based on Solution 7</w:t>
        </w:r>
        <w:r w:rsidRPr="00497C9C">
          <w:t>.</w:t>
        </w:r>
      </w:ins>
    </w:p>
    <w:p w14:paraId="7CD96AE8" w14:textId="7CDFE082" w:rsidR="00CD1241" w:rsidRPr="00497C9C" w:rsidRDefault="00CD1241" w:rsidP="00CD1241">
      <w:pPr>
        <w:numPr>
          <w:ilvl w:val="0"/>
          <w:numId w:val="4"/>
        </w:numPr>
        <w:rPr>
          <w:ins w:id="111" w:author="auth" w:date="2025-11-10T09:52:00Z" w16du:dateUtc="2025-11-10T08:52:00Z"/>
          <w:lang w:val="en-US"/>
        </w:rPr>
      </w:pPr>
      <w:ins w:id="112" w:author="auth" w:date="2025-11-10T09:52:00Z" w16du:dateUtc="2025-11-10T08:52:00Z">
        <w:r w:rsidRPr="00497C9C">
          <w:rPr>
            <w:lang w:val="en-US"/>
          </w:rPr>
          <w:t>AIMLE server evaluates (by rating or ranking) the alternative candidate entities (AIMLE clients or AIMLE servers) for undertaking the task using the performance for the split operation as well as the energy sustainability factor (</w:t>
        </w:r>
      </w:ins>
      <w:ins w:id="113" w:author="auth" w:date="2025-11-10T17:12:00Z" w16du:dateUtc="2025-11-10T16:12:00Z">
        <w:r w:rsidR="00A3770B">
          <w:rPr>
            <w:lang w:val="en-US"/>
          </w:rPr>
          <w:t xml:space="preserve">if </w:t>
        </w:r>
      </w:ins>
      <w:ins w:id="114" w:author="auth" w:date="2025-11-10T17:13:00Z" w16du:dateUtc="2025-11-10T16:13:00Z">
        <w:r w:rsidR="00A3770B">
          <w:rPr>
            <w:lang w:val="en-US"/>
          </w:rPr>
          <w:t xml:space="preserve">ADAE </w:t>
        </w:r>
      </w:ins>
      <w:ins w:id="115" w:author="auth" w:date="2025-11-10T17:12:00Z" w16du:dateUtc="2025-11-10T16:12:00Z">
        <w:r w:rsidR="00A3770B">
          <w:rPr>
            <w:lang w:val="en-US"/>
          </w:rPr>
          <w:t>analytics from Soluti</w:t>
        </w:r>
      </w:ins>
      <w:ins w:id="116" w:author="auth" w:date="2025-11-10T17:13:00Z" w16du:dateUtc="2025-11-10T16:13:00Z">
        <w:r w:rsidR="00A3770B">
          <w:rPr>
            <w:lang w:val="en-US"/>
          </w:rPr>
          <w:t>on 7 are used</w:t>
        </w:r>
      </w:ins>
      <w:ins w:id="117" w:author="auth" w:date="2025-11-10T09:52:00Z" w16du:dateUtc="2025-11-10T08:52:00Z">
        <w:r w:rsidRPr="00497C9C">
          <w:rPr>
            <w:lang w:val="en-US"/>
          </w:rPr>
          <w:t>).</w:t>
        </w:r>
      </w:ins>
    </w:p>
    <w:p w14:paraId="3BE7528C" w14:textId="77777777" w:rsidR="00CD1241" w:rsidRPr="00497C9C" w:rsidRDefault="00CD1241" w:rsidP="00CD1241">
      <w:pPr>
        <w:ind w:left="644"/>
        <w:rPr>
          <w:ins w:id="118" w:author="auth" w:date="2025-11-10T09:52:00Z" w16du:dateUtc="2025-11-10T08:52:00Z"/>
          <w:lang w:val="en-US"/>
        </w:rPr>
      </w:pPr>
      <w:ins w:id="119" w:author="auth" w:date="2025-11-10T09:52:00Z" w16du:dateUtc="2025-11-10T08:52:00Z">
        <w:r w:rsidRPr="00497C9C">
          <w:rPr>
            <w:lang w:val="en-US"/>
          </w:rPr>
          <w:t>AIMLE server determines one or more entities to be selected or considered as alternative to the AIMLE client of interest for becoming part of the updated split operation pipeline.</w:t>
        </w:r>
      </w:ins>
    </w:p>
    <w:p w14:paraId="34569FE6" w14:textId="77777777" w:rsidR="00CD1241" w:rsidRPr="00497C9C" w:rsidRDefault="00CD1241" w:rsidP="00CD1241">
      <w:pPr>
        <w:numPr>
          <w:ilvl w:val="0"/>
          <w:numId w:val="4"/>
        </w:numPr>
        <w:rPr>
          <w:ins w:id="120" w:author="auth" w:date="2025-11-10T09:52:00Z" w16du:dateUtc="2025-11-10T08:52:00Z"/>
          <w:lang w:val="en-US"/>
        </w:rPr>
      </w:pPr>
      <w:ins w:id="121" w:author="auth" w:date="2025-11-10T09:52:00Z" w16du:dateUtc="2025-11-10T08:52:00Z">
        <w:r w:rsidRPr="00497C9C">
          <w:rPr>
            <w:lang w:val="en-US"/>
          </w:rPr>
          <w:t xml:space="preserve">The AIMLE server sends a split operation pipeline update notification message to the AIMLE client. If the AIMLE server has updated an instance of a split operation pipeline profile, the notification includes the corresponding split operation profile. </w:t>
        </w:r>
      </w:ins>
    </w:p>
    <w:p w14:paraId="7A4108A0" w14:textId="77777777" w:rsidR="00CD1241" w:rsidRPr="00497C9C" w:rsidRDefault="00CD1241" w:rsidP="00CD1241">
      <w:pPr>
        <w:ind w:left="644"/>
        <w:rPr>
          <w:ins w:id="122" w:author="auth" w:date="2025-11-10T09:52:00Z" w16du:dateUtc="2025-11-10T08:52:00Z"/>
          <w:lang w:val="en-US"/>
        </w:rPr>
      </w:pPr>
      <w:ins w:id="123" w:author="auth" w:date="2025-11-10T09:52:00Z" w16du:dateUtc="2025-11-10T08:52:00Z">
        <w:r w:rsidRPr="00497C9C">
          <w:rPr>
            <w:lang w:val="en-US"/>
          </w:rPr>
          <w:t xml:space="preserve">The notification also includes the list of the alternative entities and their energy rating / credit (as part of the split operation profile or as separate IEs including the entity ID/address (VAL UE ID or AIMLE client ID or AIMLE server ID) the rating/ranking information per entity, the time and area for validity for the availability of the candidate entities and optionally whether this is based on prediction/analytics. </w:t>
        </w:r>
      </w:ins>
    </w:p>
    <w:p w14:paraId="2BF4ECAB" w14:textId="77777777" w:rsidR="00CD1241" w:rsidRPr="00497C9C" w:rsidRDefault="00CD1241" w:rsidP="00CD1241">
      <w:pPr>
        <w:numPr>
          <w:ilvl w:val="0"/>
          <w:numId w:val="4"/>
        </w:numPr>
        <w:rPr>
          <w:ins w:id="124" w:author="auth" w:date="2025-11-10T09:52:00Z" w16du:dateUtc="2025-11-10T08:52:00Z"/>
        </w:rPr>
      </w:pPr>
      <w:ins w:id="125" w:author="auth" w:date="2025-11-10T09:52:00Z" w16du:dateUtc="2025-11-10T08:52:00Z">
        <w:r w:rsidRPr="00497C9C">
          <w:t>AIMLE server sends to the ML repository the updated list of AIMLE clients and servers which will be part of the updated pipeline and may also provide the energy status/credit to ML repository to store this information for future updates.</w:t>
        </w:r>
      </w:ins>
    </w:p>
    <w:p w14:paraId="1008FD33" w14:textId="77777777" w:rsidR="0004571B" w:rsidRDefault="0004571B" w:rsidP="0004571B">
      <w:pPr>
        <w:pStyle w:val="Heading3"/>
      </w:pPr>
      <w:r>
        <w:t>6.</w:t>
      </w:r>
      <w:r>
        <w:rPr>
          <w:lang w:eastAsia="zh-CN"/>
        </w:rPr>
        <w:t>x</w:t>
      </w:r>
      <w:r>
        <w:t>.</w:t>
      </w:r>
      <w:r>
        <w:rPr>
          <w:lang w:eastAsia="zh-CN"/>
        </w:rPr>
        <w:t>2</w:t>
      </w:r>
      <w:r>
        <w:tab/>
      </w:r>
      <w:r>
        <w:rPr>
          <w:lang w:eastAsia="zh-CN"/>
        </w:rPr>
        <w:t>Architecture impacts</w:t>
      </w:r>
      <w:bookmarkEnd w:id="2"/>
      <w:bookmarkEnd w:id="3"/>
      <w:bookmarkEnd w:id="4"/>
      <w:bookmarkEnd w:id="5"/>
      <w:bookmarkEnd w:id="6"/>
      <w:bookmarkEnd w:id="7"/>
      <w:bookmarkEnd w:id="8"/>
      <w:bookmarkEnd w:id="9"/>
      <w:bookmarkEnd w:id="10"/>
    </w:p>
    <w:p w14:paraId="43E64A4B" w14:textId="77777777" w:rsidR="0004571B" w:rsidRDefault="0004571B" w:rsidP="0004571B">
      <w:pPr>
        <w:rPr>
          <w:i/>
          <w:color w:val="0000FF"/>
          <w:lang w:eastAsia="ja-JP"/>
        </w:rPr>
      </w:pPr>
      <w:r>
        <w:rPr>
          <w:i/>
          <w:color w:val="0000FF"/>
          <w:lang w:eastAsia="ja-JP"/>
        </w:rPr>
        <w:t>This clause will provide the architecture impacts of the solution and possible new SA6 capabilities and interfaces.</w:t>
      </w:r>
    </w:p>
    <w:p w14:paraId="74BD04FF" w14:textId="77777777" w:rsidR="0004571B" w:rsidRDefault="0004571B" w:rsidP="0004571B">
      <w:pPr>
        <w:pStyle w:val="Heading3"/>
      </w:pPr>
      <w:bookmarkStart w:id="126" w:name="_Toc532993748"/>
      <w:bookmarkStart w:id="127" w:name="_Toc78314761"/>
      <w:bookmarkStart w:id="128" w:name="_Toc207622936"/>
      <w:bookmarkStart w:id="129" w:name="_Toc207623101"/>
      <w:bookmarkStart w:id="130" w:name="_Toc207722310"/>
      <w:bookmarkStart w:id="131" w:name="_Toc207722350"/>
      <w:bookmarkStart w:id="132" w:name="_Toc207728471"/>
      <w:bookmarkStart w:id="133" w:name="_Toc207729990"/>
      <w:bookmarkStart w:id="134" w:name="_Toc212023248"/>
      <w:bookmarkStart w:id="135" w:name="_Toc212027277"/>
      <w:bookmarkStart w:id="136" w:name="_Toc212028546"/>
      <w:r>
        <w:t>6.</w:t>
      </w:r>
      <w:r>
        <w:rPr>
          <w:lang w:eastAsia="zh-CN"/>
        </w:rPr>
        <w:t>x</w:t>
      </w:r>
      <w:r>
        <w:t>.</w:t>
      </w:r>
      <w:r>
        <w:rPr>
          <w:lang w:eastAsia="zh-CN"/>
        </w:rPr>
        <w:t>3</w:t>
      </w:r>
      <w:r>
        <w:tab/>
      </w:r>
      <w:r>
        <w:rPr>
          <w:lang w:eastAsia="zh-CN"/>
        </w:rPr>
        <w:t>Solution e</w:t>
      </w:r>
      <w:r>
        <w:t>valuation</w:t>
      </w:r>
      <w:bookmarkEnd w:id="126"/>
      <w:bookmarkEnd w:id="127"/>
      <w:bookmarkEnd w:id="128"/>
      <w:bookmarkEnd w:id="129"/>
      <w:bookmarkEnd w:id="130"/>
      <w:bookmarkEnd w:id="131"/>
      <w:bookmarkEnd w:id="132"/>
      <w:bookmarkEnd w:id="133"/>
      <w:bookmarkEnd w:id="134"/>
      <w:bookmarkEnd w:id="135"/>
      <w:bookmarkEnd w:id="136"/>
    </w:p>
    <w:p w14:paraId="12759E1B" w14:textId="77777777" w:rsidR="0004571B" w:rsidRDefault="0004571B" w:rsidP="0004571B">
      <w:pPr>
        <w:pStyle w:val="Guidance"/>
        <w:rPr>
          <w:lang w:eastAsia="zh-CN"/>
        </w:rPr>
      </w:pPr>
      <w:r>
        <w:rPr>
          <w:lang w:eastAsia="ja-JP"/>
        </w:rPr>
        <w:t>This clause will provide an evaluation of the solution.</w:t>
      </w:r>
      <w:r>
        <w:rPr>
          <w:lang w:eastAsia="zh-CN"/>
        </w:rPr>
        <w:t xml:space="preserve"> The evaluation should include the descriptions of the impacts to existing architectures.</w:t>
      </w:r>
    </w:p>
    <w:p w14:paraId="453F21D6" w14:textId="77777777" w:rsidR="0004571B" w:rsidRPr="009C0E69" w:rsidRDefault="0004571B" w:rsidP="0004571B">
      <w:pPr>
        <w:rPr>
          <w:noProof/>
        </w:rPr>
      </w:pPr>
    </w:p>
    <w:p w14:paraId="2201F924" w14:textId="77777777" w:rsidR="0004571B" w:rsidRPr="00C21836" w:rsidRDefault="0004571B" w:rsidP="0004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BFB138" w14:textId="77777777" w:rsidR="0004571B" w:rsidRPr="00AD7C25" w:rsidRDefault="0004571B" w:rsidP="0004571B">
      <w:pPr>
        <w:rPr>
          <w:noProof/>
          <w:lang w:val="en-US"/>
        </w:rPr>
      </w:pPr>
    </w:p>
    <w:p w14:paraId="6B38AD88" w14:textId="77777777" w:rsidR="00C21836" w:rsidRPr="0004571B" w:rsidRDefault="00C21836" w:rsidP="0004571B"/>
    <w:sectPr w:rsidR="00C21836" w:rsidRPr="0004571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66019" w14:textId="77777777" w:rsidR="005D5E59" w:rsidRDefault="005D5E59">
      <w:r>
        <w:separator/>
      </w:r>
    </w:p>
  </w:endnote>
  <w:endnote w:type="continuationSeparator" w:id="0">
    <w:p w14:paraId="31EA6E35" w14:textId="77777777" w:rsidR="005D5E59" w:rsidRDefault="005D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DA21" w14:textId="77777777" w:rsidR="005D5E59" w:rsidRDefault="005D5E59">
      <w:r>
        <w:separator/>
      </w:r>
    </w:p>
  </w:footnote>
  <w:footnote w:type="continuationSeparator" w:id="0">
    <w:p w14:paraId="2CE8B483" w14:textId="77777777" w:rsidR="005D5E59" w:rsidRDefault="005D5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5C"/>
    <w:multiLevelType w:val="hybridMultilevel"/>
    <w:tmpl w:val="8852189C"/>
    <w:lvl w:ilvl="0" w:tplc="EEAE15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782BE2"/>
    <w:multiLevelType w:val="hybridMultilevel"/>
    <w:tmpl w:val="75A6E4DE"/>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45D7957"/>
    <w:multiLevelType w:val="hybridMultilevel"/>
    <w:tmpl w:val="3B84A03C"/>
    <w:lvl w:ilvl="0" w:tplc="372CF9D0">
      <w:numFmt w:val="bullet"/>
      <w:lvlText w:val="-"/>
      <w:lvlJc w:val="left"/>
      <w:pPr>
        <w:ind w:left="720" w:hanging="360"/>
      </w:pPr>
      <w:rPr>
        <w:rFonts w:ascii="Times New Roman" w:eastAsia="SimSu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BDCA9670">
      <w:start w:val="10"/>
      <w:numFmt w:val="upp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E351935"/>
    <w:multiLevelType w:val="hybridMultilevel"/>
    <w:tmpl w:val="76BED612"/>
    <w:lvl w:ilvl="0" w:tplc="65F24AB8">
      <w:numFmt w:val="bullet"/>
      <w:lvlText w:val="-"/>
      <w:lvlJc w:val="left"/>
      <w:pPr>
        <w:ind w:left="1004" w:hanging="360"/>
      </w:pPr>
      <w:rPr>
        <w:rFonts w:ascii="Times New Roman" w:eastAsiaTheme="minorEastAsia" w:hAnsi="Times New Roman" w:cs="Times New Roman"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5" w15:restartNumberingAfterBreak="0">
    <w:nsid w:val="4F46674B"/>
    <w:multiLevelType w:val="hybridMultilevel"/>
    <w:tmpl w:val="D3BEA08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0294967"/>
    <w:multiLevelType w:val="hybridMultilevel"/>
    <w:tmpl w:val="D81E8BD8"/>
    <w:lvl w:ilvl="0" w:tplc="FFFFFFFF">
      <w:start w:val="1"/>
      <w:numFmt w:val="decimal"/>
      <w:lvlText w:val="%1."/>
      <w:lvlJc w:val="left"/>
      <w:pPr>
        <w:ind w:left="644" w:hanging="360"/>
      </w:pPr>
      <w:rPr>
        <w:rFonts w:hint="default"/>
      </w:rPr>
    </w:lvl>
    <w:lvl w:ilvl="1" w:tplc="372CF9D0">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BA319C6"/>
    <w:multiLevelType w:val="hybridMultilevel"/>
    <w:tmpl w:val="95FC4CEE"/>
    <w:lvl w:ilvl="0" w:tplc="EEAE153E">
      <w:start w:val="1"/>
      <w:numFmt w:val="decimal"/>
      <w:lvlText w:val="%1."/>
      <w:lvlJc w:val="left"/>
      <w:pPr>
        <w:ind w:left="644"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68083253">
    <w:abstractNumId w:val="3"/>
  </w:num>
  <w:num w:numId="2" w16cid:durableId="249002610">
    <w:abstractNumId w:val="4"/>
  </w:num>
  <w:num w:numId="3" w16cid:durableId="1614819155">
    <w:abstractNumId w:val="2"/>
  </w:num>
  <w:num w:numId="4" w16cid:durableId="254633680">
    <w:abstractNumId w:val="7"/>
  </w:num>
  <w:num w:numId="5" w16cid:durableId="488909347">
    <w:abstractNumId w:val="0"/>
  </w:num>
  <w:num w:numId="6" w16cid:durableId="920800092">
    <w:abstractNumId w:val="1"/>
  </w:num>
  <w:num w:numId="7" w16cid:durableId="1980719963">
    <w:abstractNumId w:val="5"/>
  </w:num>
  <w:num w:numId="8" w16cid:durableId="10149211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571B"/>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05B6"/>
    <w:rsid w:val="002C7EBF"/>
    <w:rsid w:val="002D16C0"/>
    <w:rsid w:val="002F2A7A"/>
    <w:rsid w:val="00307245"/>
    <w:rsid w:val="003131B7"/>
    <w:rsid w:val="0032416C"/>
    <w:rsid w:val="00332BBF"/>
    <w:rsid w:val="00347CAD"/>
    <w:rsid w:val="0035086D"/>
    <w:rsid w:val="00370766"/>
    <w:rsid w:val="003765CD"/>
    <w:rsid w:val="003A32CB"/>
    <w:rsid w:val="003B4475"/>
    <w:rsid w:val="003C08DA"/>
    <w:rsid w:val="003D7544"/>
    <w:rsid w:val="003E29EF"/>
    <w:rsid w:val="003E7F9D"/>
    <w:rsid w:val="003F00E8"/>
    <w:rsid w:val="00400063"/>
    <w:rsid w:val="00406BBF"/>
    <w:rsid w:val="004103EB"/>
    <w:rsid w:val="004120CD"/>
    <w:rsid w:val="00417430"/>
    <w:rsid w:val="00424B44"/>
    <w:rsid w:val="00425A80"/>
    <w:rsid w:val="00436BAB"/>
    <w:rsid w:val="00443BB8"/>
    <w:rsid w:val="00445737"/>
    <w:rsid w:val="0045044A"/>
    <w:rsid w:val="004543B0"/>
    <w:rsid w:val="0045594B"/>
    <w:rsid w:val="0046589F"/>
    <w:rsid w:val="004668DF"/>
    <w:rsid w:val="00480CFB"/>
    <w:rsid w:val="004818B1"/>
    <w:rsid w:val="00486FED"/>
    <w:rsid w:val="0049014B"/>
    <w:rsid w:val="00491579"/>
    <w:rsid w:val="0049211E"/>
    <w:rsid w:val="0049670D"/>
    <w:rsid w:val="00497C9C"/>
    <w:rsid w:val="004A1BB0"/>
    <w:rsid w:val="004A6CE2"/>
    <w:rsid w:val="004B2E9C"/>
    <w:rsid w:val="004C418A"/>
    <w:rsid w:val="004D3A11"/>
    <w:rsid w:val="004D5F95"/>
    <w:rsid w:val="004E2DB0"/>
    <w:rsid w:val="004E302C"/>
    <w:rsid w:val="0050780D"/>
    <w:rsid w:val="00521039"/>
    <w:rsid w:val="00521FBF"/>
    <w:rsid w:val="00525DE5"/>
    <w:rsid w:val="0052615C"/>
    <w:rsid w:val="00527C4B"/>
    <w:rsid w:val="00533864"/>
    <w:rsid w:val="005660BD"/>
    <w:rsid w:val="00567FC9"/>
    <w:rsid w:val="00585996"/>
    <w:rsid w:val="00586B66"/>
    <w:rsid w:val="0058703A"/>
    <w:rsid w:val="00596EAC"/>
    <w:rsid w:val="005A3F92"/>
    <w:rsid w:val="005A4024"/>
    <w:rsid w:val="005A405C"/>
    <w:rsid w:val="005B12BF"/>
    <w:rsid w:val="005B4DDB"/>
    <w:rsid w:val="005B5D33"/>
    <w:rsid w:val="005C1635"/>
    <w:rsid w:val="005D061E"/>
    <w:rsid w:val="005D5305"/>
    <w:rsid w:val="005D5E59"/>
    <w:rsid w:val="005E2C44"/>
    <w:rsid w:val="005E4909"/>
    <w:rsid w:val="00600DC4"/>
    <w:rsid w:val="00603517"/>
    <w:rsid w:val="00607840"/>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1934"/>
    <w:rsid w:val="006D2858"/>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3AB9"/>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D5E1F"/>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338A"/>
    <w:rsid w:val="009B560B"/>
    <w:rsid w:val="009C0E69"/>
    <w:rsid w:val="009C61B9"/>
    <w:rsid w:val="009E3297"/>
    <w:rsid w:val="009F7FF6"/>
    <w:rsid w:val="00A1570B"/>
    <w:rsid w:val="00A200DC"/>
    <w:rsid w:val="00A33D66"/>
    <w:rsid w:val="00A3669C"/>
    <w:rsid w:val="00A3770B"/>
    <w:rsid w:val="00A47E70"/>
    <w:rsid w:val="00A526CC"/>
    <w:rsid w:val="00A72326"/>
    <w:rsid w:val="00A74F04"/>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1FBF"/>
    <w:rsid w:val="00B15EB6"/>
    <w:rsid w:val="00B258BB"/>
    <w:rsid w:val="00B35C6C"/>
    <w:rsid w:val="00B46356"/>
    <w:rsid w:val="00B64DFD"/>
    <w:rsid w:val="00B660D7"/>
    <w:rsid w:val="00B66D06"/>
    <w:rsid w:val="00B749A3"/>
    <w:rsid w:val="00B74A7A"/>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7D12"/>
    <w:rsid w:val="00C47E99"/>
    <w:rsid w:val="00C524DD"/>
    <w:rsid w:val="00C540BC"/>
    <w:rsid w:val="00C54F42"/>
    <w:rsid w:val="00C823C3"/>
    <w:rsid w:val="00C94285"/>
    <w:rsid w:val="00C953E5"/>
    <w:rsid w:val="00C95985"/>
    <w:rsid w:val="00C96EAE"/>
    <w:rsid w:val="00CA36CD"/>
    <w:rsid w:val="00CA3886"/>
    <w:rsid w:val="00CA4650"/>
    <w:rsid w:val="00CB1493"/>
    <w:rsid w:val="00CB204C"/>
    <w:rsid w:val="00CB7793"/>
    <w:rsid w:val="00CC22D4"/>
    <w:rsid w:val="00CC5026"/>
    <w:rsid w:val="00CC511E"/>
    <w:rsid w:val="00CC65BA"/>
    <w:rsid w:val="00CD1241"/>
    <w:rsid w:val="00CD1719"/>
    <w:rsid w:val="00CD2478"/>
    <w:rsid w:val="00CD3417"/>
    <w:rsid w:val="00CE21CA"/>
    <w:rsid w:val="00D0179B"/>
    <w:rsid w:val="00D0472E"/>
    <w:rsid w:val="00D075A9"/>
    <w:rsid w:val="00D218E3"/>
    <w:rsid w:val="00D2328E"/>
    <w:rsid w:val="00D23A71"/>
    <w:rsid w:val="00D35805"/>
    <w:rsid w:val="00D407B1"/>
    <w:rsid w:val="00D51EB1"/>
    <w:rsid w:val="00D54E8C"/>
    <w:rsid w:val="00D65026"/>
    <w:rsid w:val="00D658A3"/>
    <w:rsid w:val="00D66B1F"/>
    <w:rsid w:val="00D70D86"/>
    <w:rsid w:val="00D7265B"/>
    <w:rsid w:val="00D83BF8"/>
    <w:rsid w:val="00D9101B"/>
    <w:rsid w:val="00DA4A78"/>
    <w:rsid w:val="00DA60F4"/>
    <w:rsid w:val="00DA75EC"/>
    <w:rsid w:val="00DC06DE"/>
    <w:rsid w:val="00DC492A"/>
    <w:rsid w:val="00DD30F3"/>
    <w:rsid w:val="00DE7885"/>
    <w:rsid w:val="00E00442"/>
    <w:rsid w:val="00E1161B"/>
    <w:rsid w:val="00E154C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B93"/>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1E3C"/>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40B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9B338A"/>
    <w:rPr>
      <w:rFonts w:ascii="Arial" w:hAnsi="Arial"/>
      <w:sz w:val="32"/>
      <w:lang w:eastAsia="en-US"/>
    </w:rPr>
  </w:style>
  <w:style w:type="character" w:customStyle="1" w:styleId="Heading3Char">
    <w:name w:val="Heading 3 Char"/>
    <w:aliases w:val="H3 Char"/>
    <w:basedOn w:val="DefaultParagraphFont"/>
    <w:link w:val="Heading3"/>
    <w:rsid w:val="009B338A"/>
    <w:rPr>
      <w:rFonts w:ascii="Arial" w:hAnsi="Arial"/>
      <w:sz w:val="28"/>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7"/>
    <w:qFormat/>
    <w:locked/>
    <w:rsid w:val="009B338A"/>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9B338A"/>
    <w:pPr>
      <w:ind w:left="720"/>
      <w:contextualSpacing/>
    </w:pPr>
    <w:rPr>
      <w:rFonts w:ascii="CG Times (WN)" w:hAnsi="CG Times (WN)"/>
    </w:rPr>
  </w:style>
  <w:style w:type="character" w:customStyle="1" w:styleId="NOChar">
    <w:name w:val="NO Char"/>
    <w:link w:val="NO"/>
    <w:qFormat/>
    <w:locked/>
    <w:rsid w:val="009B338A"/>
    <w:rPr>
      <w:rFonts w:ascii="Times New Roman" w:hAnsi="Times New Roman"/>
      <w:lang w:eastAsia="en-US"/>
    </w:rPr>
  </w:style>
  <w:style w:type="character" w:customStyle="1" w:styleId="B1Char">
    <w:name w:val="B1 Char"/>
    <w:link w:val="B1"/>
    <w:qFormat/>
    <w:locked/>
    <w:rsid w:val="009B338A"/>
    <w:rPr>
      <w:rFonts w:ascii="Times New Roman" w:hAnsi="Times New Roman"/>
      <w:lang w:eastAsia="en-US"/>
    </w:rPr>
  </w:style>
  <w:style w:type="character" w:customStyle="1" w:styleId="EditorsNoteChar">
    <w:name w:val="Editor's Note Char"/>
    <w:aliases w:val="EN Char,Editor's Note Char1"/>
    <w:link w:val="EditorsNote"/>
    <w:qFormat/>
    <w:locked/>
    <w:rsid w:val="009B338A"/>
    <w:rPr>
      <w:rFonts w:ascii="Times New Roman" w:hAnsi="Times New Roman"/>
      <w:color w:val="FF0000"/>
      <w:lang w:eastAsia="en-US"/>
    </w:rPr>
  </w:style>
  <w:style w:type="character" w:customStyle="1" w:styleId="TFChar">
    <w:name w:val="TF Char"/>
    <w:link w:val="TF"/>
    <w:qFormat/>
    <w:locked/>
    <w:rsid w:val="009B338A"/>
    <w:rPr>
      <w:rFonts w:ascii="Arial" w:hAnsi="Arial"/>
      <w:b/>
      <w:lang w:eastAsia="en-US"/>
    </w:rPr>
  </w:style>
  <w:style w:type="paragraph" w:customStyle="1" w:styleId="Guidance">
    <w:name w:val="Guidance"/>
    <w:basedOn w:val="Normal"/>
    <w:rsid w:val="009B338A"/>
    <w:rPr>
      <w:i/>
      <w:color w:val="0000FF"/>
    </w:rPr>
  </w:style>
  <w:style w:type="character" w:styleId="UnresolvedMention">
    <w:name w:val="Unresolved Mention"/>
    <w:basedOn w:val="DefaultParagraphFont"/>
    <w:uiPriority w:val="99"/>
    <w:semiHidden/>
    <w:unhideWhenUsed/>
    <w:rsid w:val="00324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2998900">
      <w:bodyDiv w:val="1"/>
      <w:marLeft w:val="0"/>
      <w:marRight w:val="0"/>
      <w:marTop w:val="0"/>
      <w:marBottom w:val="0"/>
      <w:divBdr>
        <w:top w:val="none" w:sz="0" w:space="0" w:color="auto"/>
        <w:left w:val="none" w:sz="0" w:space="0" w:color="auto"/>
        <w:bottom w:val="none" w:sz="0" w:space="0" w:color="auto"/>
        <w:right w:val="none" w:sz="0" w:space="0" w:color="auto"/>
      </w:divBdr>
      <w:divsChild>
        <w:div w:id="1108158443">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4127180">
      <w:bodyDiv w:val="1"/>
      <w:marLeft w:val="0"/>
      <w:marRight w:val="0"/>
      <w:marTop w:val="0"/>
      <w:marBottom w:val="0"/>
      <w:divBdr>
        <w:top w:val="none" w:sz="0" w:space="0" w:color="auto"/>
        <w:left w:val="none" w:sz="0" w:space="0" w:color="auto"/>
        <w:bottom w:val="none" w:sz="0" w:space="0" w:color="auto"/>
        <w:right w:val="none" w:sz="0" w:space="0" w:color="auto"/>
      </w:divBdr>
    </w:div>
    <w:div w:id="677849626">
      <w:bodyDiv w:val="1"/>
      <w:marLeft w:val="0"/>
      <w:marRight w:val="0"/>
      <w:marTop w:val="0"/>
      <w:marBottom w:val="0"/>
      <w:divBdr>
        <w:top w:val="none" w:sz="0" w:space="0" w:color="auto"/>
        <w:left w:val="none" w:sz="0" w:space="0" w:color="auto"/>
        <w:bottom w:val="none" w:sz="0" w:space="0" w:color="auto"/>
        <w:right w:val="none" w:sz="0" w:space="0" w:color="auto"/>
      </w:divBdr>
    </w:div>
    <w:div w:id="700276713">
      <w:bodyDiv w:val="1"/>
      <w:marLeft w:val="0"/>
      <w:marRight w:val="0"/>
      <w:marTop w:val="0"/>
      <w:marBottom w:val="0"/>
      <w:divBdr>
        <w:top w:val="none" w:sz="0" w:space="0" w:color="auto"/>
        <w:left w:val="none" w:sz="0" w:space="0" w:color="auto"/>
        <w:bottom w:val="none" w:sz="0" w:space="0" w:color="auto"/>
        <w:right w:val="none" w:sz="0" w:space="0" w:color="auto"/>
      </w:divBdr>
    </w:div>
    <w:div w:id="742919027">
      <w:bodyDiv w:val="1"/>
      <w:marLeft w:val="0"/>
      <w:marRight w:val="0"/>
      <w:marTop w:val="0"/>
      <w:marBottom w:val="0"/>
      <w:divBdr>
        <w:top w:val="none" w:sz="0" w:space="0" w:color="auto"/>
        <w:left w:val="none" w:sz="0" w:space="0" w:color="auto"/>
        <w:bottom w:val="none" w:sz="0" w:space="0" w:color="auto"/>
        <w:right w:val="none" w:sz="0" w:space="0" w:color="auto"/>
      </w:divBdr>
    </w:div>
    <w:div w:id="76017864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45458131">
      <w:bodyDiv w:val="1"/>
      <w:marLeft w:val="0"/>
      <w:marRight w:val="0"/>
      <w:marTop w:val="0"/>
      <w:marBottom w:val="0"/>
      <w:divBdr>
        <w:top w:val="none" w:sz="0" w:space="0" w:color="auto"/>
        <w:left w:val="none" w:sz="0" w:space="0" w:color="auto"/>
        <w:bottom w:val="none" w:sz="0" w:space="0" w:color="auto"/>
        <w:right w:val="none" w:sz="0" w:space="0" w:color="auto"/>
      </w:divBdr>
    </w:div>
    <w:div w:id="1274824298">
      <w:bodyDiv w:val="1"/>
      <w:marLeft w:val="0"/>
      <w:marRight w:val="0"/>
      <w:marTop w:val="0"/>
      <w:marBottom w:val="0"/>
      <w:divBdr>
        <w:top w:val="none" w:sz="0" w:space="0" w:color="auto"/>
        <w:left w:val="none" w:sz="0" w:space="0" w:color="auto"/>
        <w:bottom w:val="none" w:sz="0" w:space="0" w:color="auto"/>
        <w:right w:val="none" w:sz="0" w:space="0" w:color="auto"/>
      </w:divBdr>
    </w:div>
    <w:div w:id="13461778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92296008">
      <w:bodyDiv w:val="1"/>
      <w:marLeft w:val="0"/>
      <w:marRight w:val="0"/>
      <w:marTop w:val="0"/>
      <w:marBottom w:val="0"/>
      <w:divBdr>
        <w:top w:val="none" w:sz="0" w:space="0" w:color="auto"/>
        <w:left w:val="none" w:sz="0" w:space="0" w:color="auto"/>
        <w:bottom w:val="none" w:sz="0" w:space="0" w:color="auto"/>
        <w:right w:val="none" w:sz="0" w:space="0" w:color="auto"/>
      </w:divBdr>
    </w:div>
    <w:div w:id="1730222115">
      <w:bodyDiv w:val="1"/>
      <w:marLeft w:val="0"/>
      <w:marRight w:val="0"/>
      <w:marTop w:val="0"/>
      <w:marBottom w:val="0"/>
      <w:divBdr>
        <w:top w:val="none" w:sz="0" w:space="0" w:color="auto"/>
        <w:left w:val="none" w:sz="0" w:space="0" w:color="auto"/>
        <w:bottom w:val="none" w:sz="0" w:space="0" w:color="auto"/>
        <w:right w:val="none" w:sz="0" w:space="0" w:color="auto"/>
      </w:divBdr>
      <w:divsChild>
        <w:div w:id="87776637">
          <w:marLeft w:val="0"/>
          <w:marRight w:val="75"/>
          <w:marTop w:val="0"/>
          <w:marBottom w:val="0"/>
          <w:divBdr>
            <w:top w:val="none" w:sz="0" w:space="0" w:color="auto"/>
            <w:left w:val="none" w:sz="0" w:space="0" w:color="auto"/>
            <w:bottom w:val="none" w:sz="0" w:space="0" w:color="auto"/>
            <w:right w:val="none" w:sz="0" w:space="0" w:color="auto"/>
          </w:divBdr>
        </w:div>
      </w:divsChild>
    </w:div>
    <w:div w:id="1777216061">
      <w:bodyDiv w:val="1"/>
      <w:marLeft w:val="0"/>
      <w:marRight w:val="0"/>
      <w:marTop w:val="0"/>
      <w:marBottom w:val="0"/>
      <w:divBdr>
        <w:top w:val="none" w:sz="0" w:space="0" w:color="auto"/>
        <w:left w:val="none" w:sz="0" w:space="0" w:color="auto"/>
        <w:bottom w:val="none" w:sz="0" w:space="0" w:color="auto"/>
        <w:right w:val="none" w:sz="0" w:space="0" w:color="auto"/>
      </w:divBdr>
    </w:div>
    <w:div w:id="179294046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8988070">
      <w:bodyDiv w:val="1"/>
      <w:marLeft w:val="0"/>
      <w:marRight w:val="0"/>
      <w:marTop w:val="0"/>
      <w:marBottom w:val="0"/>
      <w:divBdr>
        <w:top w:val="none" w:sz="0" w:space="0" w:color="auto"/>
        <w:left w:val="none" w:sz="0" w:space="0" w:color="auto"/>
        <w:bottom w:val="none" w:sz="0" w:space="0" w:color="auto"/>
        <w:right w:val="none" w:sz="0" w:space="0" w:color="auto"/>
      </w:divBdr>
    </w:div>
    <w:div w:id="2138185582">
      <w:bodyDiv w:val="1"/>
      <w:marLeft w:val="0"/>
      <w:marRight w:val="0"/>
      <w:marTop w:val="0"/>
      <w:marBottom w:val="0"/>
      <w:divBdr>
        <w:top w:val="none" w:sz="0" w:space="0" w:color="auto"/>
        <w:left w:val="none" w:sz="0" w:space="0" w:color="auto"/>
        <w:bottom w:val="none" w:sz="0" w:space="0" w:color="auto"/>
        <w:right w:val="none" w:sz="0" w:space="0" w:color="auto"/>
      </w:divBdr>
    </w:div>
    <w:div w:id="2142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1083</Words>
  <Characters>6824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4</cp:revision>
  <cp:lastPrinted>1899-12-31T23:00:00Z</cp:lastPrinted>
  <dcterms:created xsi:type="dcterms:W3CDTF">2025-11-19T20:20:00Z</dcterms:created>
  <dcterms:modified xsi:type="dcterms:W3CDTF">2025-11-20T15:32:00Z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